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0543" w14:textId="12DE5DAC" w:rsidR="007B2BF1" w:rsidRDefault="007B2BF1" w:rsidP="00BE3862">
      <w:pPr>
        <w:tabs>
          <w:tab w:val="left" w:pos="7110"/>
          <w:tab w:val="left" w:pos="7830"/>
        </w:tabs>
        <w:rPr>
          <w:rFonts w:ascii="Gill Sans MT" w:hAnsi="Gill Sans MT"/>
          <w:b/>
          <w:color w:val="000080"/>
          <w:szCs w:val="32"/>
        </w:rPr>
      </w:pPr>
    </w:p>
    <w:p w14:paraId="77BC4FBB" w14:textId="78D31674" w:rsidR="007B2BF1" w:rsidRPr="00433994" w:rsidRDefault="007B2BF1" w:rsidP="00BE3862">
      <w:pPr>
        <w:tabs>
          <w:tab w:val="left" w:pos="7110"/>
          <w:tab w:val="left" w:pos="7830"/>
        </w:tabs>
        <w:rPr>
          <w:b/>
          <w:color w:val="FF0000"/>
          <w:sz w:val="28"/>
          <w:szCs w:val="28"/>
        </w:rPr>
      </w:pPr>
      <w:r w:rsidRPr="00433994">
        <w:rPr>
          <w:b/>
          <w:color w:val="FF0000"/>
          <w:sz w:val="28"/>
          <w:szCs w:val="28"/>
        </w:rPr>
        <w:t xml:space="preserve">*Please read all items for crucial </w:t>
      </w:r>
      <w:proofErr w:type="gramStart"/>
      <w:r w:rsidRPr="00433994">
        <w:rPr>
          <w:b/>
          <w:color w:val="FF0000"/>
          <w:sz w:val="28"/>
          <w:szCs w:val="28"/>
        </w:rPr>
        <w:t>information.</w:t>
      </w:r>
      <w:r w:rsidR="00C504FC">
        <w:rPr>
          <w:b/>
          <w:color w:val="FF0000"/>
          <w:sz w:val="28"/>
          <w:szCs w:val="28"/>
        </w:rPr>
        <w:t>*</w:t>
      </w:r>
      <w:proofErr w:type="gramEnd"/>
    </w:p>
    <w:p w14:paraId="57BBF3D7" w14:textId="77777777" w:rsidR="00433994" w:rsidRPr="00433994" w:rsidRDefault="00433994" w:rsidP="00C2144C">
      <w:pPr>
        <w:jc w:val="center"/>
        <w:rPr>
          <w:b/>
          <w:color w:val="000080"/>
          <w:sz w:val="32"/>
          <w:szCs w:val="32"/>
        </w:rPr>
      </w:pPr>
    </w:p>
    <w:p w14:paraId="5CE85018" w14:textId="491BBC68" w:rsidR="00710430" w:rsidRDefault="00510C96" w:rsidP="00E900DE">
      <w:pPr>
        <w:rPr>
          <w:b/>
          <w:color w:val="000080"/>
          <w:sz w:val="32"/>
          <w:szCs w:val="32"/>
        </w:rPr>
      </w:pPr>
      <w:r w:rsidRPr="00433994">
        <w:rPr>
          <w:b/>
          <w:color w:val="000080"/>
          <w:sz w:val="32"/>
          <w:szCs w:val="32"/>
        </w:rPr>
        <w:t>Call for Proposals</w:t>
      </w:r>
      <w:r w:rsidR="0018201E">
        <w:rPr>
          <w:b/>
          <w:color w:val="000080"/>
          <w:sz w:val="32"/>
          <w:szCs w:val="32"/>
        </w:rPr>
        <w:t xml:space="preserve"> – Instructions and FAQs</w:t>
      </w:r>
    </w:p>
    <w:p w14:paraId="51D8F0AF" w14:textId="3B09C2B2" w:rsidR="00D12921" w:rsidRPr="00D12921" w:rsidRDefault="00B12435" w:rsidP="00D12921">
      <w:pPr>
        <w:tabs>
          <w:tab w:val="left" w:pos="6915"/>
        </w:tabs>
        <w:rPr>
          <w:bCs/>
          <w:color w:val="000080"/>
          <w:sz w:val="32"/>
          <w:szCs w:val="32"/>
        </w:rPr>
      </w:pPr>
      <w:r>
        <w:rPr>
          <w:bCs/>
          <w:color w:val="000080"/>
          <w:sz w:val="32"/>
          <w:szCs w:val="32"/>
        </w:rPr>
        <w:t>202</w:t>
      </w:r>
      <w:r w:rsidR="00A642F7">
        <w:rPr>
          <w:bCs/>
          <w:color w:val="000080"/>
          <w:sz w:val="32"/>
          <w:szCs w:val="32"/>
        </w:rPr>
        <w:t>2</w:t>
      </w:r>
      <w:r>
        <w:rPr>
          <w:bCs/>
          <w:color w:val="000080"/>
          <w:sz w:val="32"/>
          <w:szCs w:val="32"/>
        </w:rPr>
        <w:t xml:space="preserve"> </w:t>
      </w:r>
      <w:r w:rsidR="00343D6C">
        <w:rPr>
          <w:bCs/>
          <w:color w:val="000080"/>
          <w:sz w:val="32"/>
          <w:szCs w:val="32"/>
        </w:rPr>
        <w:t xml:space="preserve">Fall </w:t>
      </w:r>
      <w:r w:rsidR="00D12921" w:rsidRPr="00D12921">
        <w:rPr>
          <w:bCs/>
          <w:color w:val="000080"/>
          <w:sz w:val="32"/>
          <w:szCs w:val="32"/>
        </w:rPr>
        <w:t xml:space="preserve">School </w:t>
      </w:r>
      <w:r w:rsidR="00AE42D9">
        <w:rPr>
          <w:bCs/>
          <w:color w:val="000080"/>
          <w:sz w:val="32"/>
          <w:szCs w:val="32"/>
        </w:rPr>
        <w:t xml:space="preserve">Law </w:t>
      </w:r>
      <w:r w:rsidR="00D12921" w:rsidRPr="00D12921">
        <w:rPr>
          <w:bCs/>
          <w:color w:val="000080"/>
          <w:sz w:val="32"/>
          <w:szCs w:val="32"/>
        </w:rPr>
        <w:t>Seminar</w:t>
      </w:r>
    </w:p>
    <w:p w14:paraId="0A963E8C" w14:textId="1710FA9E" w:rsidR="00D12921" w:rsidRPr="00FA22B3" w:rsidRDefault="00343D6C" w:rsidP="00D12921">
      <w:pPr>
        <w:rPr>
          <w:bCs/>
          <w:color w:val="000080"/>
          <w:sz w:val="28"/>
          <w:szCs w:val="28"/>
        </w:rPr>
      </w:pPr>
      <w:r>
        <w:rPr>
          <w:bCs/>
          <w:color w:val="000080"/>
          <w:sz w:val="28"/>
          <w:szCs w:val="28"/>
        </w:rPr>
        <w:t xml:space="preserve">October </w:t>
      </w:r>
      <w:r w:rsidR="00A642F7">
        <w:rPr>
          <w:bCs/>
          <w:color w:val="000080"/>
          <w:sz w:val="28"/>
          <w:szCs w:val="28"/>
        </w:rPr>
        <w:t>4-5</w:t>
      </w:r>
      <w:r>
        <w:rPr>
          <w:bCs/>
          <w:color w:val="000080"/>
          <w:sz w:val="28"/>
          <w:szCs w:val="28"/>
        </w:rPr>
        <w:t xml:space="preserve"> and </w:t>
      </w:r>
      <w:r w:rsidR="00A642F7">
        <w:rPr>
          <w:bCs/>
          <w:color w:val="000080"/>
          <w:sz w:val="28"/>
          <w:szCs w:val="28"/>
        </w:rPr>
        <w:t>11-12</w:t>
      </w:r>
    </w:p>
    <w:p w14:paraId="4817BDCB" w14:textId="77777777" w:rsidR="00D12921" w:rsidRPr="00433994" w:rsidRDefault="00D12921" w:rsidP="00E900DE">
      <w:pPr>
        <w:rPr>
          <w:b/>
          <w:color w:val="000080"/>
          <w:sz w:val="32"/>
          <w:szCs w:val="32"/>
        </w:rPr>
      </w:pPr>
    </w:p>
    <w:p w14:paraId="5755906B" w14:textId="026B8B48" w:rsidR="00B35B98" w:rsidRPr="00F74237" w:rsidRDefault="00B35B98" w:rsidP="00E900DE">
      <w:pPr>
        <w:tabs>
          <w:tab w:val="left" w:pos="6837"/>
        </w:tabs>
        <w:rPr>
          <w:b/>
          <w:color w:val="FF0000"/>
          <w:sz w:val="28"/>
          <w:szCs w:val="28"/>
        </w:rPr>
      </w:pPr>
      <w:r w:rsidRPr="00A9553F">
        <w:rPr>
          <w:bCs/>
          <w:color w:val="000080"/>
          <w:sz w:val="28"/>
          <w:szCs w:val="28"/>
        </w:rPr>
        <w:t xml:space="preserve">Deadline: </w:t>
      </w:r>
      <w:r w:rsidR="00CF3602" w:rsidRPr="00A9553F">
        <w:rPr>
          <w:bCs/>
          <w:color w:val="000080"/>
          <w:sz w:val="28"/>
          <w:szCs w:val="28"/>
        </w:rPr>
        <w:t xml:space="preserve"> </w:t>
      </w:r>
      <w:r w:rsidR="00242A2A">
        <w:rPr>
          <w:b/>
          <w:color w:val="000080"/>
          <w:sz w:val="28"/>
          <w:szCs w:val="28"/>
        </w:rPr>
        <w:t>Friday</w:t>
      </w:r>
      <w:r w:rsidR="000F72CD" w:rsidRPr="00F74237">
        <w:rPr>
          <w:b/>
          <w:color w:val="000080"/>
          <w:sz w:val="28"/>
          <w:szCs w:val="28"/>
        </w:rPr>
        <w:t>,</w:t>
      </w:r>
      <w:r w:rsidR="004329F5" w:rsidRPr="00F74237">
        <w:rPr>
          <w:b/>
          <w:color w:val="000080"/>
          <w:sz w:val="28"/>
          <w:szCs w:val="28"/>
        </w:rPr>
        <w:t xml:space="preserve"> Ju</w:t>
      </w:r>
      <w:r w:rsidR="00A642F7">
        <w:rPr>
          <w:b/>
          <w:color w:val="000080"/>
          <w:sz w:val="28"/>
          <w:szCs w:val="28"/>
        </w:rPr>
        <w:t>ly</w:t>
      </w:r>
      <w:r w:rsidR="004329F5" w:rsidRPr="00F74237">
        <w:rPr>
          <w:b/>
          <w:color w:val="000080"/>
          <w:sz w:val="28"/>
          <w:szCs w:val="28"/>
        </w:rPr>
        <w:t xml:space="preserve"> </w:t>
      </w:r>
      <w:r w:rsidR="00A642F7">
        <w:rPr>
          <w:b/>
          <w:color w:val="000080"/>
          <w:sz w:val="28"/>
          <w:szCs w:val="28"/>
        </w:rPr>
        <w:t>2</w:t>
      </w:r>
      <w:r w:rsidR="0000384A">
        <w:rPr>
          <w:b/>
          <w:color w:val="000080"/>
          <w:sz w:val="28"/>
          <w:szCs w:val="28"/>
        </w:rPr>
        <w:t>2</w:t>
      </w:r>
      <w:r w:rsidR="00A9553F" w:rsidRPr="00F74237">
        <w:rPr>
          <w:b/>
          <w:color w:val="000080"/>
          <w:sz w:val="28"/>
          <w:szCs w:val="28"/>
        </w:rPr>
        <w:t>, 202</w:t>
      </w:r>
      <w:r w:rsidR="00A642F7">
        <w:rPr>
          <w:b/>
          <w:color w:val="000080"/>
          <w:sz w:val="28"/>
          <w:szCs w:val="28"/>
        </w:rPr>
        <w:t>2</w:t>
      </w:r>
    </w:p>
    <w:p w14:paraId="6DEF27EC" w14:textId="77777777" w:rsidR="00510C96" w:rsidRPr="00F74237" w:rsidRDefault="00510C96" w:rsidP="00E900DE">
      <w:pPr>
        <w:rPr>
          <w:b/>
          <w:color w:val="000080"/>
          <w:szCs w:val="28"/>
        </w:rPr>
      </w:pPr>
    </w:p>
    <w:p w14:paraId="4C59FF5D" w14:textId="77777777" w:rsidR="00E900DE" w:rsidRPr="00433994" w:rsidRDefault="00E900DE" w:rsidP="00710430">
      <w:pPr>
        <w:rPr>
          <w:b/>
          <w:color w:val="000080"/>
          <w:sz w:val="28"/>
          <w:szCs w:val="28"/>
        </w:rPr>
      </w:pPr>
      <w:bookmarkStart w:id="0" w:name="_Hlk514927238"/>
    </w:p>
    <w:p w14:paraId="44477E0B" w14:textId="77777777" w:rsidR="00845889" w:rsidRPr="00274A08" w:rsidRDefault="00845889" w:rsidP="00845889">
      <w:pPr>
        <w:jc w:val="center"/>
        <w:rPr>
          <w:b/>
          <w:color w:val="000080"/>
        </w:rPr>
      </w:pPr>
      <w:r w:rsidRPr="00274A08">
        <w:rPr>
          <w:b/>
          <w:color w:val="000080"/>
        </w:rPr>
        <w:t xml:space="preserve">COSA is Seeking Creative and Engaging Speakers </w:t>
      </w:r>
    </w:p>
    <w:p w14:paraId="05BB37FA" w14:textId="098E4169" w:rsidR="00845889" w:rsidRPr="00274A08" w:rsidRDefault="00845889" w:rsidP="00845889">
      <w:pPr>
        <w:jc w:val="center"/>
        <w:rPr>
          <w:b/>
          <w:color w:val="000080"/>
        </w:rPr>
      </w:pPr>
      <w:r w:rsidRPr="00274A08">
        <w:rPr>
          <w:b/>
          <w:color w:val="000080"/>
        </w:rPr>
        <w:t>for its 20</w:t>
      </w:r>
      <w:r w:rsidR="00573352" w:rsidRPr="00274A08">
        <w:rPr>
          <w:b/>
          <w:color w:val="000080"/>
        </w:rPr>
        <w:t>2</w:t>
      </w:r>
      <w:r w:rsidR="00A642F7">
        <w:rPr>
          <w:b/>
          <w:color w:val="000080"/>
        </w:rPr>
        <w:t>2</w:t>
      </w:r>
      <w:r w:rsidRPr="00274A08">
        <w:rPr>
          <w:b/>
          <w:color w:val="000080"/>
        </w:rPr>
        <w:t xml:space="preserve"> </w:t>
      </w:r>
      <w:r w:rsidR="00343D6C">
        <w:rPr>
          <w:b/>
          <w:color w:val="000080"/>
        </w:rPr>
        <w:t xml:space="preserve">Fall </w:t>
      </w:r>
      <w:r w:rsidRPr="00274A08">
        <w:rPr>
          <w:b/>
          <w:color w:val="000080"/>
        </w:rPr>
        <w:t>School Law</w:t>
      </w:r>
      <w:r w:rsidR="000F3C1A">
        <w:rPr>
          <w:b/>
          <w:color w:val="000080"/>
        </w:rPr>
        <w:t xml:space="preserve"> </w:t>
      </w:r>
      <w:r w:rsidRPr="00274A08">
        <w:rPr>
          <w:b/>
          <w:color w:val="000080"/>
        </w:rPr>
        <w:t xml:space="preserve">Seminar!  </w:t>
      </w:r>
    </w:p>
    <w:p w14:paraId="396D1719" w14:textId="08686350" w:rsidR="00845889" w:rsidRPr="00274A08" w:rsidRDefault="00845889" w:rsidP="00710430">
      <w:pPr>
        <w:rPr>
          <w:b/>
          <w:color w:val="000080"/>
        </w:rPr>
      </w:pPr>
    </w:p>
    <w:p w14:paraId="6DCE54EF" w14:textId="7E67A2AD" w:rsidR="00F84EF0" w:rsidRPr="00274A08" w:rsidRDefault="00F84EF0" w:rsidP="00F84EF0">
      <w:r w:rsidRPr="00274A08">
        <w:t>The NSBA Council of School Attorneys invites its members to submit proposals for our 20</w:t>
      </w:r>
      <w:r w:rsidR="006B47DA" w:rsidRPr="00274A08">
        <w:t>2</w:t>
      </w:r>
      <w:r w:rsidR="0059703A">
        <w:t>2</w:t>
      </w:r>
      <w:r w:rsidRPr="00274A08">
        <w:t xml:space="preserve"> </w:t>
      </w:r>
      <w:r w:rsidR="00457902">
        <w:t xml:space="preserve">Fall </w:t>
      </w:r>
      <w:r w:rsidRPr="00274A08">
        <w:t>School Law Seminar to be held</w:t>
      </w:r>
      <w:r w:rsidR="006B47DA" w:rsidRPr="00274A08">
        <w:t xml:space="preserve"> </w:t>
      </w:r>
      <w:r w:rsidR="00457902">
        <w:t xml:space="preserve">October </w:t>
      </w:r>
      <w:r w:rsidR="0059703A">
        <w:t>4-5</w:t>
      </w:r>
      <w:r w:rsidR="00457902">
        <w:t xml:space="preserve"> and </w:t>
      </w:r>
      <w:r w:rsidR="0059703A">
        <w:t>11-12</w:t>
      </w:r>
      <w:r w:rsidR="000F3C1A">
        <w:t>.</w:t>
      </w:r>
      <w:r w:rsidR="00D065F9">
        <w:t xml:space="preserve"> </w:t>
      </w:r>
      <w:r w:rsidRPr="00414F5C">
        <w:t xml:space="preserve">The Seminar will take place </w:t>
      </w:r>
      <w:r w:rsidR="00457902">
        <w:t xml:space="preserve">virtually, via Zoom.  </w:t>
      </w:r>
      <w:r w:rsidRPr="00414F5C">
        <w:t xml:space="preserve">We are always looking to expand both the topics and speakers at this Seminar.  If you haven’t presented at </w:t>
      </w:r>
      <w:r w:rsidR="00AB3420">
        <w:t xml:space="preserve">a COSA </w:t>
      </w:r>
      <w:proofErr w:type="gramStart"/>
      <w:r w:rsidR="00AB3420">
        <w:t>seminar</w:t>
      </w:r>
      <w:r w:rsidR="005B236B">
        <w:t>,</w:t>
      </w:r>
      <w:r w:rsidRPr="00414F5C">
        <w:t xml:space="preserve"> but</w:t>
      </w:r>
      <w:proofErr w:type="gramEnd"/>
      <w:r w:rsidRPr="00414F5C">
        <w:t xml:space="preserve"> have experience presenting at the state or national level and</w:t>
      </w:r>
      <w:r w:rsidRPr="00274A08">
        <w:t xml:space="preserve"> are knowledgeable about a particular topic area, we encourage you to submit a proposal.</w:t>
      </w:r>
    </w:p>
    <w:p w14:paraId="1F9D4478" w14:textId="77777777" w:rsidR="00F84EF0" w:rsidRPr="00274A08" w:rsidRDefault="00F84EF0" w:rsidP="00F84EF0"/>
    <w:p w14:paraId="2058B032" w14:textId="7D21F9F2" w:rsidR="00845889" w:rsidRPr="00274A08" w:rsidRDefault="00F84EF0" w:rsidP="00F84EF0">
      <w:r w:rsidRPr="00274A08">
        <w:t>Answers to frequently asked questions appear below.  Please feel free to contact Cheryl Richardson (</w:t>
      </w:r>
      <w:hyperlink r:id="rId11" w:history="1">
        <w:r w:rsidRPr="00274A08">
          <w:rPr>
            <w:rStyle w:val="Hyperlink"/>
          </w:rPr>
          <w:t>crichardson@nsba.org</w:t>
        </w:r>
      </w:hyperlink>
      <w:r w:rsidRPr="00274A08">
        <w:t>) for further information.</w:t>
      </w:r>
    </w:p>
    <w:p w14:paraId="2E644A04" w14:textId="77777777" w:rsidR="00F84EF0" w:rsidRPr="00274A08" w:rsidRDefault="00F84EF0" w:rsidP="00F84EF0">
      <w:pPr>
        <w:rPr>
          <w:b/>
          <w:color w:val="000080"/>
        </w:rPr>
      </w:pPr>
    </w:p>
    <w:bookmarkEnd w:id="0"/>
    <w:p w14:paraId="5F36B6E8" w14:textId="77777777" w:rsidR="005A4C26" w:rsidRPr="00274A08" w:rsidRDefault="005A4C26" w:rsidP="005A4C26">
      <w:pPr>
        <w:rPr>
          <w:b/>
        </w:rPr>
      </w:pPr>
      <w:r w:rsidRPr="00274A08">
        <w:rPr>
          <w:b/>
        </w:rPr>
        <w:t>What do I need to know about the seminar before submitting my proposal?</w:t>
      </w:r>
    </w:p>
    <w:p w14:paraId="5113C230" w14:textId="77777777" w:rsidR="005A4C26" w:rsidRPr="00274A08" w:rsidRDefault="005A4C26" w:rsidP="00682D70">
      <w:pPr>
        <w:jc w:val="both"/>
      </w:pPr>
    </w:p>
    <w:p w14:paraId="749BAD7C" w14:textId="2FAC0404" w:rsidR="00F84EF0" w:rsidRPr="00274A08" w:rsidRDefault="00F84EF0" w:rsidP="00F84EF0">
      <w:r w:rsidRPr="00274A08">
        <w:t xml:space="preserve">The </w:t>
      </w:r>
      <w:r w:rsidR="00B61F29">
        <w:t xml:space="preserve">Fall </w:t>
      </w:r>
      <w:r w:rsidRPr="00274A08">
        <w:t>School Law</w:t>
      </w:r>
      <w:r w:rsidR="00C05FA4">
        <w:t xml:space="preserve"> </w:t>
      </w:r>
      <w:r w:rsidRPr="00274A08">
        <w:t xml:space="preserve">Seminar attracts </w:t>
      </w:r>
      <w:r w:rsidR="00E95F64">
        <w:t>nearly</w:t>
      </w:r>
      <w:r w:rsidR="002C1313">
        <w:t xml:space="preserve"> </w:t>
      </w:r>
      <w:r w:rsidR="00C05FA4">
        <w:t>400</w:t>
      </w:r>
      <w:r w:rsidRPr="00274A08">
        <w:t xml:space="preserve"> school attorneys from </w:t>
      </w:r>
      <w:r w:rsidR="00B61F29">
        <w:t xml:space="preserve">across </w:t>
      </w:r>
      <w:r w:rsidRPr="00274A08">
        <w:t xml:space="preserve">the U.S. These attorneys are employed by firms, by school districts, and by state school boards associations. They are an engaged, energetic, and informed audience with important questions and examples to share from their practices.  For the most part, our attendees have many years of experience in the school law field.  They are looking for in-depth materials and discussion, not an introduction to your subject.  Our most </w:t>
      </w:r>
      <w:proofErr w:type="gramStart"/>
      <w:r w:rsidRPr="00274A08">
        <w:t>highly-rated</w:t>
      </w:r>
      <w:proofErr w:type="gramEnd"/>
      <w:r w:rsidRPr="00274A08">
        <w:t xml:space="preserve"> speakers are engaging, have extensive knowledge of their subject areas, and encourage active audience participation</w:t>
      </w:r>
      <w:r w:rsidR="002C57C9">
        <w:t xml:space="preserve">.  </w:t>
      </w:r>
      <w:r w:rsidR="002C57C9" w:rsidRPr="002C57C9">
        <w:t>Of particular interest to our audience are presentations provided by attorneys who have been actively engaged in a current case or controversy of national interest, such as U.S. Supreme Court cases impacting the practice of education law.</w:t>
      </w:r>
    </w:p>
    <w:p w14:paraId="135B6B1B" w14:textId="77777777" w:rsidR="00F84EF0" w:rsidRPr="00274A08" w:rsidRDefault="00F84EF0" w:rsidP="00F84EF0"/>
    <w:p w14:paraId="3528A46E" w14:textId="19F52594" w:rsidR="00F84EF0" w:rsidRPr="00F74237" w:rsidRDefault="00F84EF0" w:rsidP="00F84EF0">
      <w:r w:rsidRPr="00274A08">
        <w:t xml:space="preserve">COSA applies for CLE credit in all states with a mandatory CLE requirement.  This seminar will offer at least 1 hour of ethics credit and </w:t>
      </w:r>
      <w:r w:rsidR="003137BD">
        <w:t>up to 12</w:t>
      </w:r>
      <w:r w:rsidRPr="00274A08">
        <w:t xml:space="preserve"> hours of CLE in total.</w:t>
      </w:r>
      <w:r w:rsidR="00CF694D">
        <w:t xml:space="preserve"> </w:t>
      </w:r>
      <w:r w:rsidR="00CF694D" w:rsidRPr="00F74237">
        <w:t>To ensure your session is accredited, your materials must meet high legal education standards</w:t>
      </w:r>
      <w:r w:rsidR="00F74237">
        <w:t>, including legal citations and analysis.</w:t>
      </w:r>
    </w:p>
    <w:p w14:paraId="4354C36D" w14:textId="77777777" w:rsidR="00F84EF0" w:rsidRPr="00274A08" w:rsidRDefault="00F84EF0" w:rsidP="00F84EF0"/>
    <w:p w14:paraId="6B539275" w14:textId="77777777" w:rsidR="005A4C26" w:rsidRPr="00274A08" w:rsidRDefault="005A4C26" w:rsidP="00CA5F90">
      <w:pPr>
        <w:rPr>
          <w:b/>
        </w:rPr>
      </w:pPr>
      <w:r w:rsidRPr="00274A08">
        <w:rPr>
          <w:b/>
        </w:rPr>
        <w:t xml:space="preserve">If my proposal is accepted, what materials </w:t>
      </w:r>
      <w:r w:rsidR="00C67F9F" w:rsidRPr="00274A08">
        <w:rPr>
          <w:b/>
        </w:rPr>
        <w:t xml:space="preserve">will I be required to </w:t>
      </w:r>
      <w:r w:rsidRPr="00274A08">
        <w:rPr>
          <w:b/>
        </w:rPr>
        <w:t>submit?</w:t>
      </w:r>
    </w:p>
    <w:p w14:paraId="0026775D" w14:textId="77777777" w:rsidR="005A4C26" w:rsidRPr="00274A08" w:rsidRDefault="005A4C26" w:rsidP="00CA5F90">
      <w:pPr>
        <w:tabs>
          <w:tab w:val="left" w:pos="270"/>
          <w:tab w:val="right" w:pos="7650"/>
          <w:tab w:val="right" w:pos="8640"/>
        </w:tabs>
        <w:rPr>
          <w:b/>
          <w:bCs/>
          <w:iCs/>
        </w:rPr>
      </w:pPr>
    </w:p>
    <w:p w14:paraId="1955338E" w14:textId="2012023F" w:rsidR="00BF6A2C" w:rsidRPr="00274A08" w:rsidRDefault="00F84EF0" w:rsidP="00CA5F90">
      <w:r w:rsidRPr="00274A08">
        <w:lastRenderedPageBreak/>
        <w:t xml:space="preserve">Because COSA seeks approval of our Seminar for CLE credit, all sessions must be supported by substantive materials with legal references.  COSA requires a </w:t>
      </w:r>
      <w:r w:rsidR="00AB64AB">
        <w:t xml:space="preserve">completed presentation questionnaire </w:t>
      </w:r>
      <w:r w:rsidRPr="00274A08">
        <w:t xml:space="preserve">as well as a visual presentation such as a power point slide deck.  </w:t>
      </w:r>
      <w:r w:rsidR="00A465BA">
        <w:t>We also encourage you to share additional resources, such as sample agreements, checklists, flowcharts, etc.</w:t>
      </w:r>
      <w:r w:rsidR="00FE4ADB">
        <w:t xml:space="preserve">  </w:t>
      </w:r>
      <w:r w:rsidRPr="00274A08">
        <w:t xml:space="preserve">Your materials must be submitted in final, </w:t>
      </w:r>
      <w:proofErr w:type="gramStart"/>
      <w:r w:rsidRPr="00274A08">
        <w:t>edited</w:t>
      </w:r>
      <w:proofErr w:type="gramEnd"/>
      <w:r w:rsidRPr="00274A08">
        <w:t xml:space="preserve"> and proofed form</w:t>
      </w:r>
      <w:r w:rsidR="00F74237">
        <w:t xml:space="preserve">.  </w:t>
      </w:r>
      <w:r w:rsidRPr="00274A08">
        <w:t>We will not do significant editing or proofreading before publication. COSA reserves the right to withdraw an invitation to present at the 20</w:t>
      </w:r>
      <w:r w:rsidR="000C59CD">
        <w:t>2</w:t>
      </w:r>
      <w:r w:rsidR="003137BD">
        <w:t>2</w:t>
      </w:r>
      <w:r w:rsidRPr="00274A08">
        <w:t xml:space="preserve"> </w:t>
      </w:r>
      <w:r w:rsidR="00155265">
        <w:t xml:space="preserve">Fall </w:t>
      </w:r>
      <w:r w:rsidRPr="00274A08">
        <w:t>School Law</w:t>
      </w:r>
      <w:r w:rsidR="00C24DD0">
        <w:t xml:space="preserve"> </w:t>
      </w:r>
      <w:r w:rsidRPr="00274A08">
        <w:t>Seminar if materials are not received in a timely fashion or are inappropriate for publication.</w:t>
      </w:r>
    </w:p>
    <w:p w14:paraId="690F1CDD" w14:textId="77777777" w:rsidR="00F84EF0" w:rsidRPr="00274A08" w:rsidRDefault="00F84EF0" w:rsidP="00CA5F90"/>
    <w:p w14:paraId="0979094C" w14:textId="77777777" w:rsidR="002A23A2" w:rsidRPr="00274A08" w:rsidRDefault="002A23A2" w:rsidP="00CA5F90">
      <w:pPr>
        <w:rPr>
          <w:b/>
        </w:rPr>
      </w:pPr>
      <w:r w:rsidRPr="00274A08">
        <w:rPr>
          <w:b/>
        </w:rPr>
        <w:t xml:space="preserve">If my proposal is accepted, </w:t>
      </w:r>
      <w:r w:rsidR="00333F91" w:rsidRPr="00274A08">
        <w:rPr>
          <w:b/>
        </w:rPr>
        <w:t>which of my</w:t>
      </w:r>
      <w:r w:rsidRPr="00274A08">
        <w:rPr>
          <w:b/>
        </w:rPr>
        <w:t xml:space="preserve"> expenses does COSA cover?</w:t>
      </w:r>
    </w:p>
    <w:p w14:paraId="03665D5D" w14:textId="77777777" w:rsidR="002A23A2" w:rsidRPr="00274A08" w:rsidRDefault="002A23A2" w:rsidP="00CA5F90"/>
    <w:p w14:paraId="7B72EAD5" w14:textId="0F0DEC3A" w:rsidR="00446A82" w:rsidRPr="00274A08" w:rsidRDefault="00F84EF0" w:rsidP="00CA5F90">
      <w:r w:rsidRPr="00CF0D84">
        <w:t xml:space="preserve">COSA offers </w:t>
      </w:r>
      <w:r w:rsidR="00155265">
        <w:t>each speaker a</w:t>
      </w:r>
      <w:r w:rsidRPr="00CF0D84">
        <w:t xml:space="preserve"> complimentary registration </w:t>
      </w:r>
      <w:r w:rsidR="00155265">
        <w:t xml:space="preserve">for the full seminar.  </w:t>
      </w:r>
    </w:p>
    <w:p w14:paraId="323EA15B" w14:textId="77777777" w:rsidR="00F84EF0" w:rsidRPr="00274A08" w:rsidRDefault="00F84EF0" w:rsidP="00CA5F90"/>
    <w:p w14:paraId="05518B7B" w14:textId="77777777" w:rsidR="004D6F7F" w:rsidRPr="00274A08" w:rsidRDefault="004D6F7F" w:rsidP="00CA5F90">
      <w:pPr>
        <w:rPr>
          <w:b/>
        </w:rPr>
      </w:pPr>
      <w:r w:rsidRPr="00274A08">
        <w:rPr>
          <w:b/>
        </w:rPr>
        <w:t>May I submit my name and speaking resume, rather than a formal proposal?</w:t>
      </w:r>
    </w:p>
    <w:p w14:paraId="2460A3EF" w14:textId="77777777" w:rsidR="004D6F7F" w:rsidRPr="00274A08" w:rsidRDefault="004D6F7F" w:rsidP="00CA5F90">
      <w:pPr>
        <w:rPr>
          <w:b/>
        </w:rPr>
      </w:pPr>
    </w:p>
    <w:p w14:paraId="37BB12D9" w14:textId="7B392C10" w:rsidR="00F84EF0" w:rsidRPr="00274A08" w:rsidRDefault="00F84EF0" w:rsidP="00CA5F90">
      <w:r w:rsidRPr="00274A08">
        <w:t xml:space="preserve">Yes. You may submit a </w:t>
      </w:r>
      <w:proofErr w:type="gramStart"/>
      <w:r w:rsidRPr="00274A08">
        <w:t>resume</w:t>
      </w:r>
      <w:r w:rsidR="00FD63B6">
        <w:t xml:space="preserve"> </w:t>
      </w:r>
      <w:r w:rsidRPr="00274A08">
        <w:t>listing areas</w:t>
      </w:r>
      <w:proofErr w:type="gramEnd"/>
      <w:r w:rsidRPr="00274A08">
        <w:t xml:space="preserve"> of expertise, prior speaking experience, and references. Speaker resumes may be used by the Committee to fill speaking slots at the </w:t>
      </w:r>
      <w:r w:rsidR="00A465BA">
        <w:t xml:space="preserve">Fall </w:t>
      </w:r>
      <w:r w:rsidRPr="00274A08">
        <w:t xml:space="preserve">School Law </w:t>
      </w:r>
      <w:proofErr w:type="gramStart"/>
      <w:r w:rsidRPr="00274A08">
        <w:t>Seminar, and</w:t>
      </w:r>
      <w:proofErr w:type="gramEnd"/>
      <w:r w:rsidRPr="00274A08">
        <w:t xml:space="preserve"> will be retained by COSA. Future seminar committees and COSA staff may refer to resumes to fill other speaking opportunities.</w:t>
      </w:r>
      <w:r w:rsidR="00CF694D">
        <w:t xml:space="preserve"> </w:t>
      </w:r>
    </w:p>
    <w:p w14:paraId="1ECEEC92" w14:textId="77777777" w:rsidR="00F84EF0" w:rsidRPr="00274A08" w:rsidRDefault="00F84EF0" w:rsidP="00CA5F90"/>
    <w:p w14:paraId="17427182" w14:textId="7C53D0C6" w:rsidR="00F84EF0" w:rsidRPr="00274A08" w:rsidRDefault="00F84EF0" w:rsidP="00CA5F90">
      <w:r w:rsidRPr="00274A08">
        <w:t xml:space="preserve">If you would like to be considered in this manner, please </w:t>
      </w:r>
      <w:r w:rsidR="00CF694D" w:rsidRPr="00274A08">
        <w:t xml:space="preserve">send your speaking resume to Cheryl Richardson at </w:t>
      </w:r>
      <w:hyperlink r:id="rId12" w:history="1">
        <w:r w:rsidR="00CF694D">
          <w:rPr>
            <w:rStyle w:val="Hyperlink"/>
          </w:rPr>
          <w:t>crichardson@nsba.org</w:t>
        </w:r>
      </w:hyperlink>
      <w:r w:rsidR="008B5261">
        <w:t>.</w:t>
      </w:r>
    </w:p>
    <w:p w14:paraId="474F5C65" w14:textId="77777777" w:rsidR="00F84EF0" w:rsidRPr="00274A08" w:rsidRDefault="00F84EF0" w:rsidP="00CA5F90">
      <w:pPr>
        <w:rPr>
          <w:b/>
        </w:rPr>
      </w:pPr>
    </w:p>
    <w:p w14:paraId="6AD0EF7F" w14:textId="77777777" w:rsidR="005A4C26" w:rsidRPr="00274A08" w:rsidRDefault="005A4C26" w:rsidP="00CA5F90">
      <w:pPr>
        <w:rPr>
          <w:b/>
        </w:rPr>
      </w:pPr>
      <w:r w:rsidRPr="00274A08">
        <w:rPr>
          <w:b/>
        </w:rPr>
        <w:t>What is the proposal</w:t>
      </w:r>
      <w:r w:rsidR="001E7E8C" w:rsidRPr="00274A08">
        <w:rPr>
          <w:b/>
        </w:rPr>
        <w:t>/speaker</w:t>
      </w:r>
      <w:r w:rsidRPr="00274A08">
        <w:rPr>
          <w:b/>
        </w:rPr>
        <w:t xml:space="preserve"> approval process?</w:t>
      </w:r>
    </w:p>
    <w:p w14:paraId="6C80DAF6" w14:textId="77777777" w:rsidR="005A4C26" w:rsidRPr="00274A08" w:rsidRDefault="005A4C26" w:rsidP="00CA5F90">
      <w:pPr>
        <w:rPr>
          <w:b/>
        </w:rPr>
      </w:pPr>
    </w:p>
    <w:p w14:paraId="53C839C6" w14:textId="77777777" w:rsidR="00F84EF0" w:rsidRPr="00274A08" w:rsidRDefault="00F84EF0" w:rsidP="00CA5F90">
      <w:r w:rsidRPr="00274A08">
        <w:t>Please use the attached Session Proposal form to submit a proposal for a specific session.</w:t>
      </w:r>
    </w:p>
    <w:p w14:paraId="435D506C" w14:textId="77777777" w:rsidR="00F84EF0" w:rsidRPr="00274A08" w:rsidRDefault="00F84EF0" w:rsidP="00CA5F90"/>
    <w:p w14:paraId="6DE323DC" w14:textId="3285483A" w:rsidR="00F84EF0" w:rsidRPr="00274A08" w:rsidRDefault="00F84EF0" w:rsidP="00CA5F90">
      <w:r w:rsidRPr="00274A08">
        <w:t xml:space="preserve">All proposals/resumes received </w:t>
      </w:r>
      <w:r w:rsidRPr="00FC1ECA">
        <w:t xml:space="preserve">by </w:t>
      </w:r>
      <w:r w:rsidR="00594D19" w:rsidRPr="00FC1ECA">
        <w:rPr>
          <w:b/>
          <w:bCs/>
        </w:rPr>
        <w:t>Friday</w:t>
      </w:r>
      <w:r w:rsidRPr="00FC1ECA">
        <w:rPr>
          <w:b/>
          <w:bCs/>
        </w:rPr>
        <w:t>,</w:t>
      </w:r>
      <w:r w:rsidR="00B23575">
        <w:rPr>
          <w:b/>
          <w:bCs/>
        </w:rPr>
        <w:t xml:space="preserve"> </w:t>
      </w:r>
      <w:r w:rsidR="00B23575" w:rsidRPr="00F74237">
        <w:rPr>
          <w:b/>
          <w:bCs/>
        </w:rPr>
        <w:t>Ju</w:t>
      </w:r>
      <w:r w:rsidR="008B5261">
        <w:rPr>
          <w:b/>
          <w:bCs/>
        </w:rPr>
        <w:t>ly 2</w:t>
      </w:r>
      <w:r w:rsidR="0065467F">
        <w:rPr>
          <w:b/>
          <w:bCs/>
        </w:rPr>
        <w:t>2</w:t>
      </w:r>
      <w:r w:rsidR="00FC1ECA" w:rsidRPr="00FC1ECA">
        <w:rPr>
          <w:b/>
          <w:bCs/>
        </w:rPr>
        <w:t>, 202</w:t>
      </w:r>
      <w:r w:rsidR="008B5261">
        <w:rPr>
          <w:b/>
          <w:bCs/>
        </w:rPr>
        <w:t>2</w:t>
      </w:r>
      <w:r w:rsidR="00FE4ADB">
        <w:rPr>
          <w:b/>
          <w:bCs/>
        </w:rPr>
        <w:t>,</w:t>
      </w:r>
      <w:r w:rsidRPr="00274A08">
        <w:t xml:space="preserve"> will be evaluated by the seminar planning committee. Each firm or organization may submit up to three (3) proposals.  The committee will make every effort to contact invited presenters by</w:t>
      </w:r>
      <w:r w:rsidR="00F74237">
        <w:t xml:space="preserve"> the</w:t>
      </w:r>
      <w:r w:rsidR="0000384A">
        <w:t xml:space="preserve"> end</w:t>
      </w:r>
      <w:r w:rsidR="005F5C8F">
        <w:t xml:space="preserve"> of July/early </w:t>
      </w:r>
      <w:r w:rsidR="008B5261">
        <w:t>August</w:t>
      </w:r>
      <w:r w:rsidR="00F74237">
        <w:t xml:space="preserve">. </w:t>
      </w:r>
    </w:p>
    <w:p w14:paraId="3DE3ACF4" w14:textId="77777777" w:rsidR="00F84EF0" w:rsidRPr="00274A08" w:rsidRDefault="00F84EF0" w:rsidP="00CA5F90"/>
    <w:p w14:paraId="7CBD45DD" w14:textId="70C5CA74" w:rsidR="00860D62" w:rsidRPr="00A65804" w:rsidRDefault="00F84EF0" w:rsidP="00CA5F90">
      <w:pPr>
        <w:rPr>
          <w:bCs/>
        </w:rPr>
      </w:pPr>
      <w:r w:rsidRPr="00A65804">
        <w:rPr>
          <w:bCs/>
        </w:rPr>
        <w:t xml:space="preserve">The committee </w:t>
      </w:r>
      <w:proofErr w:type="gramStart"/>
      <w:r w:rsidRPr="00A65804">
        <w:rPr>
          <w:bCs/>
        </w:rPr>
        <w:t>vets</w:t>
      </w:r>
      <w:proofErr w:type="gramEnd"/>
      <w:r w:rsidRPr="00A65804">
        <w:rPr>
          <w:bCs/>
        </w:rPr>
        <w:t xml:space="preserve"> speakers with state school boards associations, and gives preference to speakers with significant success presenting to attorneys at the state and/or national level.  </w:t>
      </w:r>
    </w:p>
    <w:p w14:paraId="1F611CBE" w14:textId="77777777" w:rsidR="00860D62" w:rsidRPr="00A65804" w:rsidRDefault="00860D62" w:rsidP="00CA5F90">
      <w:pPr>
        <w:rPr>
          <w:bCs/>
        </w:rPr>
      </w:pPr>
    </w:p>
    <w:p w14:paraId="45C8BB4D" w14:textId="719FED57" w:rsidR="00F11496" w:rsidRPr="00A65804" w:rsidRDefault="00F84EF0" w:rsidP="00CA5F90">
      <w:pPr>
        <w:rPr>
          <w:bCs/>
        </w:rPr>
      </w:pPr>
      <w:r w:rsidRPr="00A65804">
        <w:rPr>
          <w:bCs/>
        </w:rPr>
        <w:t xml:space="preserve">However, new speakers are encouraged to submit a proposal.  The Committee is always looking for new dynamic and engaging speakers to include in the program.  New speakers, please provide a reference to serve as an endorsement of your presentation skills.  </w:t>
      </w:r>
    </w:p>
    <w:p w14:paraId="1858317D" w14:textId="0A6F5092" w:rsidR="00274A08" w:rsidRDefault="00274A08" w:rsidP="00F84EF0">
      <w:pPr>
        <w:jc w:val="both"/>
        <w:rPr>
          <w:b/>
        </w:rPr>
      </w:pPr>
    </w:p>
    <w:p w14:paraId="40C6500A" w14:textId="77777777" w:rsidR="00333F91" w:rsidRPr="00274A08" w:rsidRDefault="00B35B98" w:rsidP="00CA5F90">
      <w:pPr>
        <w:rPr>
          <w:b/>
        </w:rPr>
      </w:pPr>
      <w:r w:rsidRPr="00274A08">
        <w:rPr>
          <w:b/>
        </w:rPr>
        <w:t>What topics</w:t>
      </w:r>
      <w:r w:rsidR="00333F91" w:rsidRPr="00274A08">
        <w:rPr>
          <w:b/>
        </w:rPr>
        <w:t xml:space="preserve"> </w:t>
      </w:r>
      <w:r w:rsidRPr="00274A08">
        <w:rPr>
          <w:b/>
        </w:rPr>
        <w:t xml:space="preserve">would </w:t>
      </w:r>
      <w:r w:rsidR="00333F91" w:rsidRPr="00274A08">
        <w:rPr>
          <w:b/>
        </w:rPr>
        <w:t>the Seminar Committee</w:t>
      </w:r>
      <w:r w:rsidRPr="00274A08">
        <w:rPr>
          <w:b/>
        </w:rPr>
        <w:t xml:space="preserve"> like to see on the Seminar program</w:t>
      </w:r>
      <w:r w:rsidR="00333F91" w:rsidRPr="00274A08">
        <w:rPr>
          <w:b/>
        </w:rPr>
        <w:t>?</w:t>
      </w:r>
    </w:p>
    <w:p w14:paraId="3C9038AA" w14:textId="77777777" w:rsidR="0018186A" w:rsidRDefault="0018186A" w:rsidP="00CA5F90">
      <w:pPr>
        <w:rPr>
          <w:rFonts w:ascii="Goudy Old Style" w:hAnsi="Goudy Old Style"/>
          <w:sz w:val="22"/>
        </w:rPr>
      </w:pPr>
    </w:p>
    <w:p w14:paraId="59EBDC6B" w14:textId="77777777" w:rsidR="00FE08E7" w:rsidRDefault="0018186A" w:rsidP="00CA5F90">
      <w:r w:rsidRPr="00274A08">
        <w:t xml:space="preserve">The Seminar Committee encourages proposals for sessions that address current and relevant school law issues in an in-depth and interactive manner.  Please submit proposals on topics that you know well, and have experience addressing with school board clients, even if the topic does not appear on the lists below.  We are open to any topic that is of interest and current relevance to public schools. </w:t>
      </w:r>
    </w:p>
    <w:p w14:paraId="1E3E08BF" w14:textId="77777777" w:rsidR="00FE08E7" w:rsidRDefault="00FE08E7" w:rsidP="00CA5F90"/>
    <w:p w14:paraId="4AD481B4" w14:textId="2C09E004" w:rsidR="001B2ABA" w:rsidRDefault="0018186A" w:rsidP="00950720">
      <w:pPr>
        <w:rPr>
          <w:b/>
          <w:bCs/>
        </w:rPr>
      </w:pPr>
      <w:r w:rsidRPr="00274A08">
        <w:t>Here is an example of a list of</w:t>
      </w:r>
      <w:r w:rsidR="00BD2F97">
        <w:t xml:space="preserve"> </w:t>
      </w:r>
      <w:r w:rsidR="00707D16">
        <w:t xml:space="preserve">the daily themes and </w:t>
      </w:r>
      <w:r w:rsidR="00BD2F97">
        <w:t>proposed</w:t>
      </w:r>
      <w:r w:rsidRPr="00274A08">
        <w:t xml:space="preserve"> topics for </w:t>
      </w:r>
      <w:r w:rsidR="00707D16">
        <w:t>the Fall</w:t>
      </w:r>
      <w:r w:rsidRPr="00274A08">
        <w:t xml:space="preserve"> Seminar.  NOTE:  This </w:t>
      </w:r>
      <w:r w:rsidR="00FE08E7">
        <w:t>list is</w:t>
      </w:r>
      <w:r w:rsidRPr="00274A08">
        <w:t xml:space="preserve"> not ex</w:t>
      </w:r>
      <w:r w:rsidR="00FE08E7">
        <w:t>haustive</w:t>
      </w:r>
      <w:r w:rsidRPr="00274A08">
        <w:t>; rather, we encourage you to submit a proposal for one of these topics or others that you believe would be relevant and timely for school attorneys</w:t>
      </w:r>
      <w:r w:rsidR="000E275C">
        <w:t xml:space="preserve">.  </w:t>
      </w:r>
      <w:r w:rsidR="000E275C" w:rsidRPr="000E275C">
        <w:rPr>
          <w:b/>
          <w:bCs/>
        </w:rPr>
        <w:t xml:space="preserve">Please note </w:t>
      </w:r>
      <w:r w:rsidR="000D400B">
        <w:rPr>
          <w:b/>
          <w:bCs/>
        </w:rPr>
        <w:t xml:space="preserve">the topics </w:t>
      </w:r>
      <w:r w:rsidR="000D400B">
        <w:rPr>
          <w:b/>
          <w:bCs/>
        </w:rPr>
        <w:lastRenderedPageBreak/>
        <w:t>listed below are very broad</w:t>
      </w:r>
      <w:r w:rsidR="00C2733B">
        <w:rPr>
          <w:b/>
          <w:bCs/>
        </w:rPr>
        <w:t xml:space="preserve">, providing </w:t>
      </w:r>
      <w:r w:rsidR="002B30D2">
        <w:rPr>
          <w:b/>
          <w:bCs/>
        </w:rPr>
        <w:t xml:space="preserve">general </w:t>
      </w:r>
      <w:r w:rsidR="00562877">
        <w:rPr>
          <w:b/>
          <w:bCs/>
        </w:rPr>
        <w:t>issues</w:t>
      </w:r>
      <w:r w:rsidR="002B30D2">
        <w:rPr>
          <w:b/>
          <w:bCs/>
        </w:rPr>
        <w:t xml:space="preserve"> the committee is interested in including in the program</w:t>
      </w:r>
      <w:r w:rsidR="000E275C" w:rsidRPr="000E275C">
        <w:rPr>
          <w:b/>
          <w:bCs/>
        </w:rPr>
        <w:t xml:space="preserve">.  </w:t>
      </w:r>
      <w:r w:rsidR="000D400B">
        <w:rPr>
          <w:b/>
          <w:bCs/>
        </w:rPr>
        <w:t>The s</w:t>
      </w:r>
      <w:r w:rsidR="000E275C" w:rsidRPr="000E275C">
        <w:rPr>
          <w:b/>
          <w:bCs/>
        </w:rPr>
        <w:t>ession proposals</w:t>
      </w:r>
      <w:r w:rsidR="002B30D2">
        <w:rPr>
          <w:b/>
          <w:bCs/>
        </w:rPr>
        <w:t>, however,</w:t>
      </w:r>
      <w:r w:rsidR="000E275C" w:rsidRPr="000E275C">
        <w:rPr>
          <w:b/>
          <w:bCs/>
        </w:rPr>
        <w:t xml:space="preserve"> should be </w:t>
      </w:r>
      <w:r w:rsidR="002B30D2">
        <w:rPr>
          <w:b/>
          <w:bCs/>
        </w:rPr>
        <w:t xml:space="preserve">more focused, addressing </w:t>
      </w:r>
      <w:r w:rsidR="000E275C" w:rsidRPr="000E275C">
        <w:rPr>
          <w:b/>
          <w:bCs/>
        </w:rPr>
        <w:t>narrow</w:t>
      </w:r>
      <w:r w:rsidR="002B30D2">
        <w:rPr>
          <w:b/>
          <w:bCs/>
        </w:rPr>
        <w:t xml:space="preserve"> aspects of </w:t>
      </w:r>
      <w:r w:rsidR="00562877">
        <w:rPr>
          <w:b/>
          <w:bCs/>
        </w:rPr>
        <w:t>an issue</w:t>
      </w:r>
      <w:r w:rsidR="00D17F39">
        <w:rPr>
          <w:b/>
          <w:bCs/>
        </w:rPr>
        <w:t xml:space="preserve"> in an</w:t>
      </w:r>
      <w:r w:rsidR="000E275C" w:rsidRPr="000E275C">
        <w:rPr>
          <w:b/>
          <w:bCs/>
        </w:rPr>
        <w:t xml:space="preserve"> in-depth</w:t>
      </w:r>
      <w:r w:rsidR="00D17F39">
        <w:rPr>
          <w:b/>
          <w:bCs/>
        </w:rPr>
        <w:t xml:space="preserve"> manner.  </w:t>
      </w:r>
    </w:p>
    <w:p w14:paraId="171156A9" w14:textId="77777777" w:rsidR="00950720" w:rsidRPr="00950720" w:rsidRDefault="00950720" w:rsidP="00950720">
      <w:pPr>
        <w:rPr>
          <w:b/>
          <w:bCs/>
        </w:rPr>
      </w:pPr>
    </w:p>
    <w:p w14:paraId="702ADFAB" w14:textId="77777777" w:rsidR="00950720" w:rsidRDefault="00950720" w:rsidP="00950720">
      <w:pPr>
        <w:numPr>
          <w:ilvl w:val="0"/>
          <w:numId w:val="22"/>
        </w:numPr>
        <w:rPr>
          <w:sz w:val="22"/>
          <w:szCs w:val="22"/>
        </w:rPr>
      </w:pPr>
      <w:r>
        <w:t xml:space="preserve">Theme:  </w:t>
      </w:r>
      <w:r w:rsidRPr="00950720">
        <w:rPr>
          <w:b/>
          <w:bCs/>
        </w:rPr>
        <w:t>Free Speech</w:t>
      </w:r>
      <w:r>
        <w:t xml:space="preserve"> (staff, student, school board)</w:t>
      </w:r>
    </w:p>
    <w:p w14:paraId="37D3984F" w14:textId="77777777" w:rsidR="00950720" w:rsidRDefault="00950720" w:rsidP="00950720">
      <w:pPr>
        <w:numPr>
          <w:ilvl w:val="1"/>
          <w:numId w:val="22"/>
        </w:numPr>
      </w:pPr>
      <w:r>
        <w:t xml:space="preserve">Potential Session Topics:  </w:t>
      </w:r>
    </w:p>
    <w:p w14:paraId="4B86EBD6" w14:textId="77777777" w:rsidR="00950720" w:rsidRDefault="00950720" w:rsidP="00950720">
      <w:pPr>
        <w:numPr>
          <w:ilvl w:val="2"/>
          <w:numId w:val="22"/>
        </w:numPr>
      </w:pPr>
      <w:r>
        <w:t>Staff speech -- Kennedy and its impact on Garcetti, Free Exercise standards (Same under Labor/Employment</w:t>
      </w:r>
      <w:proofErr w:type="gramStart"/>
      <w:r>
        <w:t>);</w:t>
      </w:r>
      <w:proofErr w:type="gramEnd"/>
      <w:r>
        <w:t xml:space="preserve"> </w:t>
      </w:r>
    </w:p>
    <w:p w14:paraId="1212421E" w14:textId="77777777" w:rsidR="00950720" w:rsidRDefault="00950720" w:rsidP="00950720">
      <w:pPr>
        <w:numPr>
          <w:ilvl w:val="2"/>
          <w:numId w:val="22"/>
        </w:numPr>
      </w:pPr>
      <w:r>
        <w:t xml:space="preserve">Student speech – a deep dive into post-Mahanoy caselaw, hot topics like protests and activism, remote school restrictions, etc. </w:t>
      </w:r>
    </w:p>
    <w:p w14:paraId="617F366A" w14:textId="77777777" w:rsidR="00950720" w:rsidRDefault="00950720" w:rsidP="00950720">
      <w:pPr>
        <w:numPr>
          <w:ilvl w:val="2"/>
          <w:numId w:val="22"/>
        </w:numPr>
      </w:pPr>
      <w:r>
        <w:t xml:space="preserve">School board speech – individual board member speech rights after Houston CC v. Wilson, civility rules at school board meetings – what are the limits in light of recent federal court </w:t>
      </w:r>
      <w:proofErr w:type="gramStart"/>
      <w:r>
        <w:t>rulings?;</w:t>
      </w:r>
      <w:proofErr w:type="gramEnd"/>
      <w:r>
        <w:t xml:space="preserve"> ramifications of the anti-CRT legislation enacted by many states and how to advise clients</w:t>
      </w:r>
    </w:p>
    <w:p w14:paraId="68575F37" w14:textId="77777777" w:rsidR="00950720" w:rsidRDefault="00950720" w:rsidP="00950720">
      <w:pPr>
        <w:numPr>
          <w:ilvl w:val="0"/>
          <w:numId w:val="22"/>
        </w:numPr>
        <w:rPr>
          <w:rFonts w:ascii="Calibri" w:hAnsi="Calibri" w:cs="Calibri"/>
          <w:sz w:val="22"/>
          <w:szCs w:val="22"/>
        </w:rPr>
      </w:pPr>
      <w:r>
        <w:t xml:space="preserve">Theme:  </w:t>
      </w:r>
      <w:r w:rsidRPr="00950720">
        <w:rPr>
          <w:b/>
          <w:bCs/>
        </w:rPr>
        <w:t>Special Education</w:t>
      </w:r>
    </w:p>
    <w:p w14:paraId="7AECB198" w14:textId="77777777" w:rsidR="00950720" w:rsidRDefault="00950720" w:rsidP="00950720">
      <w:pPr>
        <w:numPr>
          <w:ilvl w:val="0"/>
          <w:numId w:val="23"/>
        </w:numPr>
      </w:pPr>
      <w:r>
        <w:t xml:space="preserve">Potential Session Topics: Compensatory education for pandemic-related loss, Section 504/IDEA overlap, mental health eligibility under Section 504 and IDEA </w:t>
      </w:r>
      <w:proofErr w:type="gramStart"/>
      <w:r>
        <w:t>in light of</w:t>
      </w:r>
      <w:proofErr w:type="gramEnd"/>
      <w:r>
        <w:t xml:space="preserve"> new federal funding streams</w:t>
      </w:r>
    </w:p>
    <w:p w14:paraId="656614A5" w14:textId="77777777" w:rsidR="00950720" w:rsidRDefault="00950720" w:rsidP="00950720">
      <w:pPr>
        <w:numPr>
          <w:ilvl w:val="0"/>
          <w:numId w:val="24"/>
        </w:numPr>
      </w:pPr>
      <w:r>
        <w:t xml:space="preserve">Theme:  </w:t>
      </w:r>
      <w:r w:rsidRPr="00950720">
        <w:rPr>
          <w:b/>
          <w:bCs/>
        </w:rPr>
        <w:t>Labor and Employment</w:t>
      </w:r>
    </w:p>
    <w:p w14:paraId="1832E4AC" w14:textId="77777777" w:rsidR="00950720" w:rsidRDefault="00950720" w:rsidP="00950720">
      <w:pPr>
        <w:numPr>
          <w:ilvl w:val="1"/>
          <w:numId w:val="24"/>
        </w:numPr>
      </w:pPr>
      <w:r>
        <w:t xml:space="preserve">Potential Session Topics:  the impact of </w:t>
      </w:r>
      <w:r>
        <w:rPr>
          <w:i/>
          <w:iCs/>
        </w:rPr>
        <w:t>Kennedy v. Bremerton School District</w:t>
      </w:r>
      <w:r>
        <w:t xml:space="preserve"> on staff contracts and school policies; staff shortages</w:t>
      </w:r>
    </w:p>
    <w:p w14:paraId="737B4F15" w14:textId="77777777" w:rsidR="00950720" w:rsidRDefault="00950720" w:rsidP="00950720">
      <w:pPr>
        <w:numPr>
          <w:ilvl w:val="0"/>
          <w:numId w:val="24"/>
        </w:numPr>
      </w:pPr>
      <w:r>
        <w:t xml:space="preserve">Theme:  </w:t>
      </w:r>
      <w:r w:rsidRPr="00950720">
        <w:rPr>
          <w:b/>
          <w:bCs/>
        </w:rPr>
        <w:t>School Operations</w:t>
      </w:r>
    </w:p>
    <w:p w14:paraId="5C95C619" w14:textId="6848B0F9" w:rsidR="00950720" w:rsidRPr="00950720" w:rsidRDefault="00950720" w:rsidP="00950720">
      <w:pPr>
        <w:numPr>
          <w:ilvl w:val="1"/>
          <w:numId w:val="24"/>
        </w:numPr>
      </w:pPr>
      <w:r w:rsidRPr="00950720">
        <w:t>Potential Session Topics: cybersecurity/malware, school safety (including facilities), construction contracts; contentious school board elections and the aftermath (Split boards, boisterous school board members or voting blocks, contentious school board meetings)</w:t>
      </w:r>
    </w:p>
    <w:p w14:paraId="78DD9574" w14:textId="77777777" w:rsidR="00950720" w:rsidRDefault="00950720" w:rsidP="00950720">
      <w:pPr>
        <w:numPr>
          <w:ilvl w:val="0"/>
          <w:numId w:val="25"/>
        </w:numPr>
      </w:pPr>
      <w:r>
        <w:t xml:space="preserve">Theme:  </w:t>
      </w:r>
      <w:r w:rsidRPr="00950720">
        <w:rPr>
          <w:b/>
          <w:bCs/>
        </w:rPr>
        <w:t>Ethics</w:t>
      </w:r>
    </w:p>
    <w:p w14:paraId="67BB8451" w14:textId="77777777" w:rsidR="00950720" w:rsidRDefault="00950720" w:rsidP="00950720">
      <w:pPr>
        <w:numPr>
          <w:ilvl w:val="1"/>
          <w:numId w:val="25"/>
        </w:numPr>
      </w:pPr>
      <w:r>
        <w:t>Potential Session Topics:  diversity and inclusion in the legal field</w:t>
      </w:r>
    </w:p>
    <w:p w14:paraId="65A6AE70" w14:textId="77777777" w:rsidR="00752C8B" w:rsidRPr="00274A08" w:rsidRDefault="00752C8B" w:rsidP="00F415C7"/>
    <w:p w14:paraId="7975828C" w14:textId="232F39F9" w:rsidR="00B3231E" w:rsidRPr="00170227" w:rsidRDefault="00B3231E" w:rsidP="00F415C7">
      <w:pPr>
        <w:tabs>
          <w:tab w:val="left" w:pos="270"/>
        </w:tabs>
        <w:rPr>
          <w:b/>
          <w:u w:val="single"/>
        </w:rPr>
      </w:pPr>
      <w:r w:rsidRPr="00274A08">
        <w:rPr>
          <w:b/>
        </w:rPr>
        <w:t>What are the proposal and speaker resume evaluation criteria?</w:t>
      </w:r>
      <w:r w:rsidR="00170227">
        <w:rPr>
          <w:b/>
        </w:rPr>
        <w:t xml:space="preserve">  </w:t>
      </w:r>
      <w:r w:rsidR="00170227" w:rsidRPr="00170227">
        <w:rPr>
          <w:b/>
          <w:u w:val="single"/>
        </w:rPr>
        <w:t>IMPORTANT!</w:t>
      </w:r>
    </w:p>
    <w:p w14:paraId="2C1E270D" w14:textId="77777777" w:rsidR="00B3231E" w:rsidRPr="00274A08" w:rsidRDefault="00B3231E" w:rsidP="00F415C7"/>
    <w:p w14:paraId="1BCCF0AC" w14:textId="77777777" w:rsidR="00B3231E" w:rsidRPr="00274A08" w:rsidRDefault="00B3231E" w:rsidP="00F415C7">
      <w:r w:rsidRPr="00274A08">
        <w:t>The Committee will evaluate proposals and speaker resumes based on the following criteria:</w:t>
      </w:r>
    </w:p>
    <w:p w14:paraId="2039ACE2" w14:textId="77777777" w:rsidR="00B3231E" w:rsidRPr="00274A08" w:rsidRDefault="00B3231E" w:rsidP="00F415C7"/>
    <w:p w14:paraId="5FAA2EFE" w14:textId="77F66ECC" w:rsidR="00B3231E" w:rsidRPr="00373C0C" w:rsidRDefault="00B3231E" w:rsidP="00F415C7">
      <w:pPr>
        <w:pStyle w:val="ListParagraph"/>
        <w:numPr>
          <w:ilvl w:val="0"/>
          <w:numId w:val="20"/>
        </w:numPr>
        <w:rPr>
          <w:rFonts w:ascii="Times New Roman" w:hAnsi="Times New Roman"/>
          <w:sz w:val="24"/>
          <w:szCs w:val="24"/>
        </w:rPr>
      </w:pPr>
      <w:r w:rsidRPr="00373C0C">
        <w:rPr>
          <w:rFonts w:ascii="Times New Roman" w:hAnsi="Times New Roman"/>
          <w:sz w:val="24"/>
          <w:szCs w:val="24"/>
        </w:rPr>
        <w:t xml:space="preserve">Presenter demonstrates how the session will </w:t>
      </w:r>
      <w:r w:rsidR="0010779A">
        <w:rPr>
          <w:rFonts w:ascii="Times New Roman" w:hAnsi="Times New Roman"/>
          <w:sz w:val="24"/>
          <w:szCs w:val="24"/>
        </w:rPr>
        <w:t>be engaging for</w:t>
      </w:r>
      <w:r w:rsidR="00CA585B">
        <w:rPr>
          <w:rFonts w:ascii="Times New Roman" w:hAnsi="Times New Roman"/>
          <w:sz w:val="24"/>
          <w:szCs w:val="24"/>
        </w:rPr>
        <w:t xml:space="preserve"> virtual atten</w:t>
      </w:r>
      <w:r w:rsidR="007C7659">
        <w:rPr>
          <w:rFonts w:ascii="Times New Roman" w:hAnsi="Times New Roman"/>
          <w:sz w:val="24"/>
          <w:szCs w:val="24"/>
        </w:rPr>
        <w:t>dees</w:t>
      </w:r>
      <w:r w:rsidRPr="00373C0C">
        <w:rPr>
          <w:rFonts w:ascii="Times New Roman" w:hAnsi="Times New Roman"/>
          <w:sz w:val="24"/>
          <w:szCs w:val="24"/>
        </w:rPr>
        <w:t xml:space="preserve"> </w:t>
      </w:r>
    </w:p>
    <w:p w14:paraId="1ED9BEC3" w14:textId="3F06655E" w:rsidR="00B3231E" w:rsidRPr="00373C0C" w:rsidRDefault="00B3231E" w:rsidP="00F415C7">
      <w:pPr>
        <w:pStyle w:val="ListParagraph"/>
        <w:numPr>
          <w:ilvl w:val="0"/>
          <w:numId w:val="20"/>
        </w:numPr>
        <w:rPr>
          <w:rFonts w:ascii="Times New Roman" w:hAnsi="Times New Roman"/>
          <w:sz w:val="24"/>
          <w:szCs w:val="24"/>
        </w:rPr>
      </w:pPr>
      <w:r w:rsidRPr="00373C0C">
        <w:rPr>
          <w:rFonts w:ascii="Times New Roman" w:hAnsi="Times New Roman"/>
          <w:sz w:val="24"/>
          <w:szCs w:val="24"/>
        </w:rPr>
        <w:t>Presenter demonstrates creativity and innovation in both the format and the content of the session</w:t>
      </w:r>
    </w:p>
    <w:p w14:paraId="2277F551" w14:textId="541A4ACF" w:rsidR="00B3231E" w:rsidRPr="00373C0C" w:rsidRDefault="00B3231E" w:rsidP="00F415C7">
      <w:pPr>
        <w:pStyle w:val="ListParagraph"/>
        <w:numPr>
          <w:ilvl w:val="0"/>
          <w:numId w:val="20"/>
        </w:numPr>
        <w:rPr>
          <w:rFonts w:ascii="Times New Roman" w:hAnsi="Times New Roman"/>
          <w:sz w:val="24"/>
          <w:szCs w:val="24"/>
        </w:rPr>
      </w:pPr>
      <w:r w:rsidRPr="00373C0C">
        <w:rPr>
          <w:rFonts w:ascii="Times New Roman" w:hAnsi="Times New Roman"/>
          <w:sz w:val="24"/>
          <w:szCs w:val="24"/>
        </w:rPr>
        <w:t xml:space="preserve">Topic is of high interest and relevance to school attorneys and addresses the needs of the experienced school law practitioner or the attorney new to the practice </w:t>
      </w:r>
    </w:p>
    <w:p w14:paraId="6F0AD9EC" w14:textId="0E8C22C0" w:rsidR="00B3231E" w:rsidRPr="00373C0C" w:rsidRDefault="00B3231E" w:rsidP="00F415C7">
      <w:pPr>
        <w:pStyle w:val="ListParagraph"/>
        <w:numPr>
          <w:ilvl w:val="0"/>
          <w:numId w:val="20"/>
        </w:numPr>
        <w:rPr>
          <w:rFonts w:ascii="Times New Roman" w:hAnsi="Times New Roman"/>
          <w:sz w:val="24"/>
          <w:szCs w:val="24"/>
        </w:rPr>
      </w:pPr>
      <w:r w:rsidRPr="00373C0C">
        <w:rPr>
          <w:rFonts w:ascii="Times New Roman" w:hAnsi="Times New Roman"/>
          <w:sz w:val="24"/>
          <w:szCs w:val="24"/>
        </w:rPr>
        <w:t xml:space="preserve">Presenter provides references for prior speaking experience.  The Committee will give preference to speakers with strong references from his or her state school boards association. </w:t>
      </w:r>
    </w:p>
    <w:p w14:paraId="0E57271A" w14:textId="34EBCE11" w:rsidR="00B3231E" w:rsidRPr="00373C0C" w:rsidRDefault="00B3231E" w:rsidP="00F415C7">
      <w:pPr>
        <w:pStyle w:val="ListParagraph"/>
        <w:numPr>
          <w:ilvl w:val="0"/>
          <w:numId w:val="20"/>
        </w:numPr>
        <w:rPr>
          <w:rFonts w:ascii="Times New Roman" w:hAnsi="Times New Roman"/>
          <w:sz w:val="24"/>
          <w:szCs w:val="24"/>
        </w:rPr>
      </w:pPr>
      <w:r w:rsidRPr="00373C0C">
        <w:rPr>
          <w:rFonts w:ascii="Times New Roman" w:hAnsi="Times New Roman"/>
          <w:sz w:val="24"/>
          <w:szCs w:val="24"/>
        </w:rPr>
        <w:t>Proposal gives a clear, concise picture of what the session will include.</w:t>
      </w:r>
    </w:p>
    <w:p w14:paraId="7AC61C51" w14:textId="72B64836" w:rsidR="00274A08" w:rsidRPr="00373C0C" w:rsidRDefault="00B3231E" w:rsidP="00F415C7">
      <w:pPr>
        <w:pStyle w:val="ListParagraph"/>
        <w:numPr>
          <w:ilvl w:val="0"/>
          <w:numId w:val="20"/>
        </w:numPr>
        <w:rPr>
          <w:rFonts w:ascii="Times New Roman" w:hAnsi="Times New Roman"/>
          <w:sz w:val="24"/>
          <w:szCs w:val="24"/>
        </w:rPr>
      </w:pPr>
      <w:r w:rsidRPr="00373C0C">
        <w:rPr>
          <w:rFonts w:ascii="Times New Roman" w:hAnsi="Times New Roman"/>
          <w:sz w:val="24"/>
          <w:szCs w:val="24"/>
        </w:rPr>
        <w:t>Session objectives are clear and can be met realistically in the time allowed.</w:t>
      </w:r>
    </w:p>
    <w:p w14:paraId="1A844076" w14:textId="293B7D90" w:rsidR="00B3231E" w:rsidRPr="00373C0C" w:rsidRDefault="00B3231E" w:rsidP="00F415C7">
      <w:pPr>
        <w:pStyle w:val="ListParagraph"/>
        <w:numPr>
          <w:ilvl w:val="0"/>
          <w:numId w:val="20"/>
        </w:numPr>
        <w:rPr>
          <w:rFonts w:ascii="Times New Roman" w:hAnsi="Times New Roman"/>
          <w:sz w:val="24"/>
          <w:szCs w:val="24"/>
        </w:rPr>
      </w:pPr>
      <w:r w:rsidRPr="00373C0C">
        <w:rPr>
          <w:rFonts w:ascii="Times New Roman" w:hAnsi="Times New Roman"/>
          <w:sz w:val="24"/>
          <w:szCs w:val="24"/>
        </w:rPr>
        <w:t>Presentation will provide solid, practical “how-to” information such as a sample policy</w:t>
      </w:r>
      <w:r w:rsidR="00373C0C" w:rsidRPr="00373C0C">
        <w:rPr>
          <w:rFonts w:ascii="Times New Roman" w:hAnsi="Times New Roman"/>
          <w:sz w:val="24"/>
          <w:szCs w:val="24"/>
        </w:rPr>
        <w:t xml:space="preserve"> </w:t>
      </w:r>
      <w:r w:rsidRPr="00373C0C">
        <w:rPr>
          <w:rFonts w:ascii="Times New Roman" w:hAnsi="Times New Roman"/>
          <w:sz w:val="24"/>
          <w:szCs w:val="24"/>
        </w:rPr>
        <w:t>or</w:t>
      </w:r>
      <w:r w:rsidR="00564278" w:rsidRPr="00373C0C">
        <w:rPr>
          <w:rFonts w:ascii="Times New Roman" w:hAnsi="Times New Roman"/>
          <w:sz w:val="24"/>
          <w:szCs w:val="24"/>
        </w:rPr>
        <w:t xml:space="preserve"> </w:t>
      </w:r>
      <w:r w:rsidRPr="00373C0C">
        <w:rPr>
          <w:rFonts w:ascii="Times New Roman" w:hAnsi="Times New Roman"/>
          <w:sz w:val="24"/>
          <w:szCs w:val="24"/>
        </w:rPr>
        <w:t>procedural check list.</w:t>
      </w:r>
    </w:p>
    <w:p w14:paraId="5EA9A424" w14:textId="664F1CC7" w:rsidR="00B3231E" w:rsidRPr="00373C0C" w:rsidRDefault="00B3231E" w:rsidP="00F415C7">
      <w:pPr>
        <w:pStyle w:val="ListParagraph"/>
        <w:numPr>
          <w:ilvl w:val="0"/>
          <w:numId w:val="20"/>
        </w:numPr>
        <w:rPr>
          <w:rFonts w:ascii="Times New Roman" w:hAnsi="Times New Roman"/>
          <w:sz w:val="24"/>
          <w:szCs w:val="24"/>
        </w:rPr>
      </w:pPr>
      <w:r w:rsidRPr="00373C0C">
        <w:rPr>
          <w:rFonts w:ascii="Times New Roman" w:hAnsi="Times New Roman"/>
          <w:sz w:val="24"/>
          <w:szCs w:val="24"/>
        </w:rPr>
        <w:t xml:space="preserve">Program is not wholly based on state </w:t>
      </w:r>
      <w:proofErr w:type="gramStart"/>
      <w:r w:rsidRPr="00373C0C">
        <w:rPr>
          <w:rFonts w:ascii="Times New Roman" w:hAnsi="Times New Roman"/>
          <w:sz w:val="24"/>
          <w:szCs w:val="24"/>
        </w:rPr>
        <w:t>law, but</w:t>
      </w:r>
      <w:proofErr w:type="gramEnd"/>
      <w:r w:rsidRPr="00373C0C">
        <w:rPr>
          <w:rFonts w:ascii="Times New Roman" w:hAnsi="Times New Roman"/>
          <w:sz w:val="24"/>
          <w:szCs w:val="24"/>
        </w:rPr>
        <w:t xml:space="preserve"> is national in scope. </w:t>
      </w:r>
    </w:p>
    <w:p w14:paraId="2E9263BD" w14:textId="4109139D" w:rsidR="0018186A" w:rsidRDefault="0018186A" w:rsidP="00F415C7">
      <w:pPr>
        <w:rPr>
          <w:rFonts w:ascii="Goudy Old Style" w:hAnsi="Goudy Old Style"/>
        </w:rPr>
      </w:pPr>
    </w:p>
    <w:p w14:paraId="14425298" w14:textId="4F673B8D" w:rsidR="0018186A" w:rsidRDefault="0018186A" w:rsidP="00F415C7">
      <w:pPr>
        <w:rPr>
          <w:rFonts w:ascii="Goudy Old Style" w:hAnsi="Goudy Old Style"/>
        </w:rPr>
      </w:pPr>
    </w:p>
    <w:sectPr w:rsidR="0018186A" w:rsidSect="006878FE">
      <w:headerReference w:type="even" r:id="rId13"/>
      <w:headerReference w:type="default" r:id="rId14"/>
      <w:footerReference w:type="even" r:id="rId15"/>
      <w:footerReference w:type="default" r:id="rId16"/>
      <w:headerReference w:type="first" r:id="rId17"/>
      <w:footerReference w:type="first" r:id="rId18"/>
      <w:pgSz w:w="12240" w:h="15840"/>
      <w:pgMar w:top="1440" w:right="1224" w:bottom="1260" w:left="1224" w:header="79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942A" w14:textId="77777777" w:rsidR="00E15287" w:rsidRDefault="00E15287">
      <w:r>
        <w:separator/>
      </w:r>
    </w:p>
  </w:endnote>
  <w:endnote w:type="continuationSeparator" w:id="0">
    <w:p w14:paraId="07E670AC" w14:textId="77777777" w:rsidR="00E15287" w:rsidRDefault="00E1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Lucida Grande">
    <w:altName w:val="Segoe UI"/>
    <w:charset w:val="00"/>
    <w:family w:val="auto"/>
    <w:pitch w:val="variable"/>
    <w:sig w:usb0="00000003" w:usb1="00000000" w:usb2="00000000" w:usb3="00000000" w:csb0="00000001" w:csb1="00000000"/>
  </w:font>
  <w:font w:name="Goudy Old Style">
    <w:altName w:val="Goudy Old Style"/>
    <w:charset w:val="00"/>
    <w:family w:val="roman"/>
    <w:pitch w:val="variable"/>
    <w:sig w:usb0="00000003" w:usb1="00000000" w:usb2="00000000" w:usb3="00000000" w:csb0="00000001" w:csb1="00000000"/>
  </w:font>
  <w:font w:name="Gill Sans">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40C51" w14:textId="7705AB2A" w:rsidR="000E1034" w:rsidRDefault="000E1034" w:rsidP="006147A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0384A">
      <w:rPr>
        <w:rStyle w:val="PageNumber"/>
        <w:noProof/>
      </w:rPr>
      <w:t>2</w:t>
    </w:r>
    <w:r>
      <w:rPr>
        <w:rStyle w:val="PageNumber"/>
      </w:rPr>
      <w:fldChar w:fldCharType="end"/>
    </w:r>
  </w:p>
  <w:p w14:paraId="41794748" w14:textId="77777777" w:rsidR="000E1034" w:rsidRDefault="000E1034" w:rsidP="006147A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Layout w:type="fixed"/>
      <w:tblLook w:val="00A0" w:firstRow="1" w:lastRow="0" w:firstColumn="1" w:lastColumn="0" w:noHBand="0" w:noVBand="0"/>
    </w:tblPr>
    <w:tblGrid>
      <w:gridCol w:w="10188"/>
      <w:gridCol w:w="450"/>
    </w:tblGrid>
    <w:tr w:rsidR="000E1034" w:rsidRPr="00133424" w14:paraId="5613DAD1" w14:textId="77777777">
      <w:tc>
        <w:tcPr>
          <w:tcW w:w="10188" w:type="dxa"/>
          <w:tcBorders>
            <w:top w:val="single" w:sz="4" w:space="0" w:color="auto"/>
          </w:tcBorders>
          <w:shd w:val="clear" w:color="auto" w:fill="auto"/>
        </w:tcPr>
        <w:p w14:paraId="60BB9181" w14:textId="77777777" w:rsidR="000E1034" w:rsidRDefault="000E1034" w:rsidP="00CF3602">
          <w:pPr>
            <w:jc w:val="right"/>
            <w:rPr>
              <w:rFonts w:ascii="Gill Sans MT" w:hAnsi="Gill Sans MT"/>
              <w:b/>
              <w:color w:val="000080"/>
              <w:sz w:val="16"/>
            </w:rPr>
          </w:pPr>
        </w:p>
        <w:p w14:paraId="16C9E944" w14:textId="77601A9D" w:rsidR="000E1034" w:rsidRPr="00CF3602" w:rsidRDefault="00484FAC" w:rsidP="00CF3602">
          <w:pPr>
            <w:jc w:val="right"/>
            <w:rPr>
              <w:rFonts w:ascii="Gill Sans MT" w:hAnsi="Gill Sans MT"/>
              <w:b/>
              <w:color w:val="000080"/>
              <w:sz w:val="16"/>
            </w:rPr>
          </w:pPr>
          <w:r>
            <w:rPr>
              <w:rFonts w:ascii="Gill Sans MT" w:hAnsi="Gill Sans MT"/>
              <w:b/>
              <w:color w:val="000080"/>
              <w:sz w:val="16"/>
            </w:rPr>
            <w:t>20</w:t>
          </w:r>
          <w:r w:rsidR="007642FF">
            <w:rPr>
              <w:rFonts w:ascii="Gill Sans MT" w:hAnsi="Gill Sans MT"/>
              <w:b/>
              <w:color w:val="000080"/>
              <w:sz w:val="16"/>
            </w:rPr>
            <w:t>2</w:t>
          </w:r>
          <w:r w:rsidR="0000384A">
            <w:rPr>
              <w:rFonts w:ascii="Gill Sans MT" w:hAnsi="Gill Sans MT"/>
              <w:b/>
              <w:color w:val="000080"/>
              <w:sz w:val="16"/>
            </w:rPr>
            <w:t>2</w:t>
          </w:r>
          <w:r w:rsidR="008A1B17">
            <w:rPr>
              <w:rFonts w:ascii="Gill Sans MT" w:hAnsi="Gill Sans MT"/>
              <w:b/>
              <w:color w:val="000080"/>
              <w:sz w:val="16"/>
            </w:rPr>
            <w:t xml:space="preserve"> </w:t>
          </w:r>
          <w:r w:rsidR="00F843B8">
            <w:rPr>
              <w:rFonts w:ascii="Gill Sans MT" w:hAnsi="Gill Sans MT"/>
              <w:b/>
              <w:color w:val="000080"/>
              <w:sz w:val="16"/>
            </w:rPr>
            <w:t xml:space="preserve">Fall </w:t>
          </w:r>
          <w:r w:rsidR="000E1034">
            <w:rPr>
              <w:rFonts w:ascii="Gill Sans MT" w:hAnsi="Gill Sans MT"/>
              <w:b/>
              <w:color w:val="000080"/>
              <w:sz w:val="16"/>
            </w:rPr>
            <w:t>School Law</w:t>
          </w:r>
          <w:r w:rsidR="00F74237">
            <w:rPr>
              <w:rFonts w:ascii="Gill Sans MT" w:hAnsi="Gill Sans MT"/>
              <w:b/>
              <w:color w:val="000080"/>
              <w:sz w:val="16"/>
            </w:rPr>
            <w:t xml:space="preserve"> </w:t>
          </w:r>
          <w:r w:rsidR="000E1034">
            <w:rPr>
              <w:rFonts w:ascii="Gill Sans MT" w:hAnsi="Gill Sans MT"/>
              <w:b/>
              <w:color w:val="000080"/>
              <w:sz w:val="16"/>
            </w:rPr>
            <w:t>Seminar Call for Proposals</w:t>
          </w:r>
        </w:p>
        <w:p w14:paraId="5B06A2A7" w14:textId="6D3D2457" w:rsidR="000E1034" w:rsidRPr="00B84270" w:rsidRDefault="000E1034" w:rsidP="00A562AD">
          <w:pPr>
            <w:jc w:val="right"/>
            <w:rPr>
              <w:rFonts w:ascii="Gill Sans MT" w:hAnsi="Gill Sans MT"/>
              <w:sz w:val="16"/>
            </w:rPr>
          </w:pPr>
          <w:r>
            <w:rPr>
              <w:rFonts w:ascii="Gill Sans MT" w:hAnsi="Gill Sans MT"/>
              <w:sz w:val="16"/>
            </w:rPr>
            <w:t xml:space="preserve">Page </w:t>
          </w:r>
          <w:r w:rsidRPr="00A562AD">
            <w:rPr>
              <w:rFonts w:ascii="Gill Sans MT" w:hAnsi="Gill Sans MT"/>
              <w:sz w:val="16"/>
            </w:rPr>
            <w:fldChar w:fldCharType="begin"/>
          </w:r>
          <w:r w:rsidRPr="00A562AD">
            <w:rPr>
              <w:rFonts w:ascii="Gill Sans MT" w:hAnsi="Gill Sans MT"/>
              <w:sz w:val="16"/>
            </w:rPr>
            <w:instrText xml:space="preserve"> PAGE   \* MERGEFORMAT </w:instrText>
          </w:r>
          <w:r w:rsidRPr="00A562AD">
            <w:rPr>
              <w:rFonts w:ascii="Gill Sans MT" w:hAnsi="Gill Sans MT"/>
              <w:sz w:val="16"/>
            </w:rPr>
            <w:fldChar w:fldCharType="separate"/>
          </w:r>
          <w:r w:rsidR="00096044">
            <w:rPr>
              <w:rFonts w:ascii="Gill Sans MT" w:hAnsi="Gill Sans MT"/>
              <w:noProof/>
              <w:sz w:val="16"/>
            </w:rPr>
            <w:t>3</w:t>
          </w:r>
          <w:r w:rsidRPr="00A562AD">
            <w:rPr>
              <w:rFonts w:ascii="Gill Sans MT" w:hAnsi="Gill Sans MT"/>
              <w:noProof/>
              <w:sz w:val="16"/>
            </w:rPr>
            <w:fldChar w:fldCharType="end"/>
          </w:r>
          <w:r w:rsidR="00484FAC">
            <w:rPr>
              <w:rFonts w:ascii="Gill Sans MT" w:hAnsi="Gill Sans MT"/>
              <w:noProof/>
              <w:sz w:val="16"/>
            </w:rPr>
            <w:t xml:space="preserve"> of </w:t>
          </w:r>
          <w:r w:rsidR="00F05E15">
            <w:rPr>
              <w:rFonts w:ascii="Gill Sans MT" w:hAnsi="Gill Sans MT"/>
              <w:noProof/>
              <w:sz w:val="16"/>
            </w:rPr>
            <w:t>3</w:t>
          </w:r>
        </w:p>
      </w:tc>
      <w:tc>
        <w:tcPr>
          <w:tcW w:w="450" w:type="dxa"/>
          <w:shd w:val="clear" w:color="auto" w:fill="auto"/>
        </w:tcPr>
        <w:p w14:paraId="289ACF6A" w14:textId="77777777" w:rsidR="000E1034" w:rsidRPr="00133424" w:rsidRDefault="000E1034" w:rsidP="009F4806">
          <w:pPr>
            <w:pStyle w:val="Footer"/>
            <w:jc w:val="right"/>
          </w:pPr>
        </w:p>
      </w:tc>
    </w:tr>
  </w:tbl>
  <w:p w14:paraId="52BE5E70" w14:textId="77777777" w:rsidR="000E1034" w:rsidRPr="00133424" w:rsidRDefault="000E1034" w:rsidP="006147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60CF" w14:textId="77777777" w:rsidR="00F05E15" w:rsidRDefault="00F05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76BF" w14:textId="77777777" w:rsidR="00E15287" w:rsidRDefault="00E15287">
      <w:r>
        <w:separator/>
      </w:r>
    </w:p>
  </w:footnote>
  <w:footnote w:type="continuationSeparator" w:id="0">
    <w:p w14:paraId="7956E7F0" w14:textId="77777777" w:rsidR="00E15287" w:rsidRDefault="00E15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3DC" w14:textId="77777777" w:rsidR="00F05E15" w:rsidRDefault="00F05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ABD3" w14:textId="77777777" w:rsidR="00F05E15" w:rsidRDefault="00F05E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98C9" w14:textId="6A95A0B5" w:rsidR="000E1034" w:rsidRDefault="000E1034" w:rsidP="007B2BF1">
    <w:pPr>
      <w:pStyle w:val="Header"/>
    </w:pPr>
    <w:r>
      <w:t xml:space="preserve">    </w:t>
    </w:r>
    <w:r w:rsidR="007B2BF1">
      <w:rPr>
        <w:noProof/>
      </w:rPr>
      <w:t xml:space="preserve"> </w:t>
    </w:r>
    <w:r w:rsidR="007B2BF1">
      <w:rPr>
        <w:noProof/>
      </w:rPr>
      <w:drawing>
        <wp:inline distT="0" distB="0" distL="0" distR="0" wp14:anchorId="0A31A554" wp14:editId="3A745A3A">
          <wp:extent cx="2667000" cy="1048564"/>
          <wp:effectExtent l="0" t="0" r="0" b="0"/>
          <wp:docPr id="1" name="Picture 1" descr="https://cdn2.webdamdb.com/1280_gAi6UHakbs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webdamdb.com/1280_gAi6UHakbse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5085" cy="1055674"/>
                  </a:xfrm>
                  <a:prstGeom prst="rect">
                    <a:avLst/>
                  </a:prstGeom>
                  <a:noFill/>
                  <a:ln>
                    <a:noFill/>
                  </a:ln>
                </pic:spPr>
              </pic:pic>
            </a:graphicData>
          </a:graphic>
        </wp:inline>
      </w:drawing>
    </w:r>
    <w:r w:rsidR="007B2BF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005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0FCC"/>
    <w:multiLevelType w:val="hybridMultilevel"/>
    <w:tmpl w:val="45B6C87E"/>
    <w:lvl w:ilvl="0" w:tplc="9540248C">
      <w:numFmt w:val="bullet"/>
      <w:lvlText w:val=""/>
      <w:lvlJc w:val="left"/>
      <w:pPr>
        <w:ind w:left="810" w:hanging="360"/>
      </w:pPr>
      <w:rPr>
        <w:rFonts w:ascii="Symbol" w:eastAsiaTheme="minorHAnsi" w:hAnsi="Symbol" w:cs="Times New Roman"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F592D"/>
    <w:multiLevelType w:val="multilevel"/>
    <w:tmpl w:val="AC665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393C44"/>
    <w:multiLevelType w:val="hybridMultilevel"/>
    <w:tmpl w:val="56C6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7467E"/>
    <w:multiLevelType w:val="hybridMultilevel"/>
    <w:tmpl w:val="D8C21C0A"/>
    <w:lvl w:ilvl="0" w:tplc="04090001">
      <w:start w:val="20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48592D"/>
    <w:multiLevelType w:val="hybridMultilevel"/>
    <w:tmpl w:val="D2D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63B76"/>
    <w:multiLevelType w:val="hybridMultilevel"/>
    <w:tmpl w:val="F23EE0B4"/>
    <w:lvl w:ilvl="0" w:tplc="04090001">
      <w:numFmt w:val="decimal"/>
      <w:lvlText w:val=""/>
      <w:lvlJc w:val="left"/>
      <w:pPr>
        <w:ind w:left="720" w:hanging="360"/>
      </w:pPr>
      <w:rPr>
        <w:rFonts w:ascii="Symbol" w:hAnsi="Symbol" w:hint="default"/>
      </w:rPr>
    </w:lvl>
    <w:lvl w:ilvl="1" w:tplc="04090003">
      <w:numFmt w:val="decimal"/>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9269E3"/>
    <w:multiLevelType w:val="hybridMultilevel"/>
    <w:tmpl w:val="F77601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A275104"/>
    <w:multiLevelType w:val="hybridMultilevel"/>
    <w:tmpl w:val="39724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FC80A7C"/>
    <w:multiLevelType w:val="hybridMultilevel"/>
    <w:tmpl w:val="E954F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1C272D9"/>
    <w:multiLevelType w:val="hybridMultilevel"/>
    <w:tmpl w:val="91027DA6"/>
    <w:lvl w:ilvl="0" w:tplc="E4BCC468">
      <w:numFmt w:val="bullet"/>
      <w:lvlText w:val="•"/>
      <w:lvlJc w:val="left"/>
      <w:pPr>
        <w:ind w:left="1440" w:hanging="720"/>
      </w:pPr>
      <w:rPr>
        <w:rFonts w:ascii="Times New Roman" w:eastAsia="Times New Roman" w:hAnsi="Times New Roman" w:cs="Times New Roman" w:hint="default"/>
      </w:rPr>
    </w:lvl>
    <w:lvl w:ilvl="1" w:tplc="19FAE2F6">
      <w:numFmt w:val="bullet"/>
      <w:lvlText w:val=""/>
      <w:lvlJc w:val="left"/>
      <w:pPr>
        <w:ind w:left="2700" w:hanging="72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FE6D15"/>
    <w:multiLevelType w:val="hybridMultilevel"/>
    <w:tmpl w:val="3FFC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208F2"/>
    <w:multiLevelType w:val="hybridMultilevel"/>
    <w:tmpl w:val="BA54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460F9"/>
    <w:multiLevelType w:val="hybridMultilevel"/>
    <w:tmpl w:val="F6A4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34B8B"/>
    <w:multiLevelType w:val="multilevel"/>
    <w:tmpl w:val="AB2AEA88"/>
    <w:lvl w:ilvl="0">
      <w:start w:val="1"/>
      <w:numFmt w:val="bullet"/>
      <w:lvlText w:val="o"/>
      <w:lvlJc w:val="left"/>
      <w:pPr>
        <w:tabs>
          <w:tab w:val="num" w:pos="1440"/>
        </w:tabs>
        <w:ind w:left="1440" w:hanging="360"/>
      </w:pPr>
      <w:rPr>
        <w:rFonts w:ascii="Courier New" w:hAnsi="Courier New" w:cs="Times New Roman"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o"/>
      <w:lvlJc w:val="left"/>
      <w:pPr>
        <w:tabs>
          <w:tab w:val="num" w:pos="2880"/>
        </w:tabs>
        <w:ind w:left="2880" w:hanging="360"/>
      </w:pPr>
      <w:rPr>
        <w:rFonts w:ascii="Courier New" w:hAnsi="Courier New" w:cs="Times New Roman" w:hint="default"/>
        <w:sz w:val="20"/>
      </w:rPr>
    </w:lvl>
    <w:lvl w:ilvl="3">
      <w:start w:val="1"/>
      <w:numFmt w:val="bullet"/>
      <w:lvlText w:val="o"/>
      <w:lvlJc w:val="left"/>
      <w:pPr>
        <w:tabs>
          <w:tab w:val="num" w:pos="3600"/>
        </w:tabs>
        <w:ind w:left="3600" w:hanging="360"/>
      </w:pPr>
      <w:rPr>
        <w:rFonts w:ascii="Courier New" w:hAnsi="Courier New" w:cs="Times New Roman" w:hint="default"/>
        <w:sz w:val="20"/>
      </w:rPr>
    </w:lvl>
    <w:lvl w:ilvl="4">
      <w:start w:val="1"/>
      <w:numFmt w:val="bullet"/>
      <w:lvlText w:val="o"/>
      <w:lvlJc w:val="left"/>
      <w:pPr>
        <w:tabs>
          <w:tab w:val="num" w:pos="4320"/>
        </w:tabs>
        <w:ind w:left="4320" w:hanging="360"/>
      </w:pPr>
      <w:rPr>
        <w:rFonts w:ascii="Courier New" w:hAnsi="Courier New" w:cs="Times New Roman" w:hint="default"/>
        <w:sz w:val="20"/>
      </w:rPr>
    </w:lvl>
    <w:lvl w:ilvl="5">
      <w:start w:val="1"/>
      <w:numFmt w:val="bullet"/>
      <w:lvlText w:val="o"/>
      <w:lvlJc w:val="left"/>
      <w:pPr>
        <w:tabs>
          <w:tab w:val="num" w:pos="5040"/>
        </w:tabs>
        <w:ind w:left="5040" w:hanging="360"/>
      </w:pPr>
      <w:rPr>
        <w:rFonts w:ascii="Courier New" w:hAnsi="Courier New" w:cs="Times New Roman" w:hint="default"/>
        <w:sz w:val="20"/>
      </w:rPr>
    </w:lvl>
    <w:lvl w:ilvl="6">
      <w:start w:val="1"/>
      <w:numFmt w:val="bullet"/>
      <w:lvlText w:val="o"/>
      <w:lvlJc w:val="left"/>
      <w:pPr>
        <w:tabs>
          <w:tab w:val="num" w:pos="5760"/>
        </w:tabs>
        <w:ind w:left="5760" w:hanging="360"/>
      </w:pPr>
      <w:rPr>
        <w:rFonts w:ascii="Courier New" w:hAnsi="Courier New" w:cs="Times New Roman" w:hint="default"/>
        <w:sz w:val="20"/>
      </w:rPr>
    </w:lvl>
    <w:lvl w:ilvl="7">
      <w:start w:val="1"/>
      <w:numFmt w:val="bullet"/>
      <w:lvlText w:val="o"/>
      <w:lvlJc w:val="left"/>
      <w:pPr>
        <w:tabs>
          <w:tab w:val="num" w:pos="6480"/>
        </w:tabs>
        <w:ind w:left="6480" w:hanging="360"/>
      </w:pPr>
      <w:rPr>
        <w:rFonts w:ascii="Courier New" w:hAnsi="Courier New" w:cs="Times New Roman" w:hint="default"/>
        <w:sz w:val="20"/>
      </w:rPr>
    </w:lvl>
    <w:lvl w:ilvl="8">
      <w:start w:val="1"/>
      <w:numFmt w:val="bullet"/>
      <w:lvlText w:val="o"/>
      <w:lvlJc w:val="left"/>
      <w:pPr>
        <w:tabs>
          <w:tab w:val="num" w:pos="7200"/>
        </w:tabs>
        <w:ind w:left="7200" w:hanging="360"/>
      </w:pPr>
      <w:rPr>
        <w:rFonts w:ascii="Courier New" w:hAnsi="Courier New" w:cs="Times New Roman" w:hint="default"/>
        <w:sz w:val="20"/>
      </w:rPr>
    </w:lvl>
  </w:abstractNum>
  <w:abstractNum w:abstractNumId="15" w15:restartNumberingAfterBreak="0">
    <w:nsid w:val="46740DC3"/>
    <w:multiLevelType w:val="hybridMultilevel"/>
    <w:tmpl w:val="6E84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F2853"/>
    <w:multiLevelType w:val="hybridMultilevel"/>
    <w:tmpl w:val="3696A5E6"/>
    <w:lvl w:ilvl="0" w:tplc="04090001">
      <w:start w:val="20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56720"/>
    <w:multiLevelType w:val="hybridMultilevel"/>
    <w:tmpl w:val="C1C898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6AC5EF7"/>
    <w:multiLevelType w:val="multilevel"/>
    <w:tmpl w:val="E0C20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703446"/>
    <w:multiLevelType w:val="multilevel"/>
    <w:tmpl w:val="3FD4F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F03903"/>
    <w:multiLevelType w:val="hybridMultilevel"/>
    <w:tmpl w:val="F23EE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1482675"/>
    <w:multiLevelType w:val="hybridMultilevel"/>
    <w:tmpl w:val="4460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257E6"/>
    <w:multiLevelType w:val="hybridMultilevel"/>
    <w:tmpl w:val="6E2617D0"/>
    <w:lvl w:ilvl="0" w:tplc="08564200">
      <w:start w:val="20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5C2DFF"/>
    <w:multiLevelType w:val="hybridMultilevel"/>
    <w:tmpl w:val="C3A89EE2"/>
    <w:lvl w:ilvl="0" w:tplc="EDF6B308">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9518905">
    <w:abstractNumId w:val="0"/>
  </w:num>
  <w:num w:numId="2" w16cid:durableId="195790228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4518307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0520850">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07606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899896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8514428">
    <w:abstractNumId w:val="13"/>
  </w:num>
  <w:num w:numId="8" w16cid:durableId="1925063525">
    <w:abstractNumId w:val="12"/>
  </w:num>
  <w:num w:numId="9" w16cid:durableId="278724994">
    <w:abstractNumId w:val="21"/>
  </w:num>
  <w:num w:numId="10" w16cid:durableId="1585872353">
    <w:abstractNumId w:val="7"/>
  </w:num>
  <w:num w:numId="11" w16cid:durableId="213856759">
    <w:abstractNumId w:val="11"/>
  </w:num>
  <w:num w:numId="12" w16cid:durableId="719016164">
    <w:abstractNumId w:val="15"/>
  </w:num>
  <w:num w:numId="13" w16cid:durableId="87242803">
    <w:abstractNumId w:val="5"/>
  </w:num>
  <w:num w:numId="14" w16cid:durableId="2124304585">
    <w:abstractNumId w:val="6"/>
  </w:num>
  <w:num w:numId="15" w16cid:durableId="1426535400">
    <w:abstractNumId w:val="4"/>
  </w:num>
  <w:num w:numId="16" w16cid:durableId="528881581">
    <w:abstractNumId w:val="3"/>
  </w:num>
  <w:num w:numId="17" w16cid:durableId="1824466989">
    <w:abstractNumId w:val="10"/>
  </w:num>
  <w:num w:numId="18" w16cid:durableId="1897206780">
    <w:abstractNumId w:val="23"/>
  </w:num>
  <w:num w:numId="19" w16cid:durableId="861474559">
    <w:abstractNumId w:val="22"/>
  </w:num>
  <w:num w:numId="20" w16cid:durableId="1261984590">
    <w:abstractNumId w:val="1"/>
  </w:num>
  <w:num w:numId="21" w16cid:durableId="140469083">
    <w:abstractNumId w:val="16"/>
  </w:num>
  <w:num w:numId="22" w16cid:durableId="2041397281">
    <w:abstractNumId w:val="18"/>
    <w:lvlOverride w:ilvl="0"/>
    <w:lvlOverride w:ilvl="1"/>
    <w:lvlOverride w:ilvl="2"/>
    <w:lvlOverride w:ilvl="3"/>
    <w:lvlOverride w:ilvl="4"/>
    <w:lvlOverride w:ilvl="5"/>
    <w:lvlOverride w:ilvl="6"/>
    <w:lvlOverride w:ilvl="7"/>
    <w:lvlOverride w:ilvl="8"/>
  </w:num>
  <w:num w:numId="23" w16cid:durableId="1816214462">
    <w:abstractNumId w:val="14"/>
    <w:lvlOverride w:ilvl="0"/>
    <w:lvlOverride w:ilvl="1"/>
    <w:lvlOverride w:ilvl="2"/>
    <w:lvlOverride w:ilvl="3"/>
    <w:lvlOverride w:ilvl="4"/>
    <w:lvlOverride w:ilvl="5"/>
    <w:lvlOverride w:ilvl="6"/>
    <w:lvlOverride w:ilvl="7"/>
    <w:lvlOverride w:ilvl="8"/>
  </w:num>
  <w:num w:numId="24" w16cid:durableId="1866091305">
    <w:abstractNumId w:val="2"/>
    <w:lvlOverride w:ilvl="0"/>
    <w:lvlOverride w:ilvl="1"/>
    <w:lvlOverride w:ilvl="2"/>
    <w:lvlOverride w:ilvl="3"/>
    <w:lvlOverride w:ilvl="4"/>
    <w:lvlOverride w:ilvl="5"/>
    <w:lvlOverride w:ilvl="6"/>
    <w:lvlOverride w:ilvl="7"/>
    <w:lvlOverride w:ilvl="8"/>
  </w:num>
  <w:num w:numId="25" w16cid:durableId="1792819403">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AB"/>
    <w:rsid w:val="00003622"/>
    <w:rsid w:val="0000384A"/>
    <w:rsid w:val="00011237"/>
    <w:rsid w:val="00012507"/>
    <w:rsid w:val="00020C09"/>
    <w:rsid w:val="00021BF3"/>
    <w:rsid w:val="000222F5"/>
    <w:rsid w:val="00025605"/>
    <w:rsid w:val="000415B1"/>
    <w:rsid w:val="000458F3"/>
    <w:rsid w:val="00051E80"/>
    <w:rsid w:val="000551C9"/>
    <w:rsid w:val="00065011"/>
    <w:rsid w:val="0006519F"/>
    <w:rsid w:val="000745BD"/>
    <w:rsid w:val="00076C89"/>
    <w:rsid w:val="0009047E"/>
    <w:rsid w:val="00094538"/>
    <w:rsid w:val="00096044"/>
    <w:rsid w:val="00096BFC"/>
    <w:rsid w:val="000B2E03"/>
    <w:rsid w:val="000B776C"/>
    <w:rsid w:val="000C3D81"/>
    <w:rsid w:val="000C59CD"/>
    <w:rsid w:val="000C6810"/>
    <w:rsid w:val="000D0CAA"/>
    <w:rsid w:val="000D400B"/>
    <w:rsid w:val="000D506E"/>
    <w:rsid w:val="000E026C"/>
    <w:rsid w:val="000E1034"/>
    <w:rsid w:val="000E275C"/>
    <w:rsid w:val="000F230F"/>
    <w:rsid w:val="000F3C1A"/>
    <w:rsid w:val="000F72CD"/>
    <w:rsid w:val="0010394D"/>
    <w:rsid w:val="0010779A"/>
    <w:rsid w:val="001122E3"/>
    <w:rsid w:val="0012546F"/>
    <w:rsid w:val="001254C3"/>
    <w:rsid w:val="00134183"/>
    <w:rsid w:val="001533FC"/>
    <w:rsid w:val="00155265"/>
    <w:rsid w:val="00166672"/>
    <w:rsid w:val="001701D5"/>
    <w:rsid w:val="00170227"/>
    <w:rsid w:val="001730DD"/>
    <w:rsid w:val="00174F7F"/>
    <w:rsid w:val="0018186A"/>
    <w:rsid w:val="0018201E"/>
    <w:rsid w:val="0018392D"/>
    <w:rsid w:val="0018449E"/>
    <w:rsid w:val="00186F4A"/>
    <w:rsid w:val="001A209E"/>
    <w:rsid w:val="001B09D8"/>
    <w:rsid w:val="001B1473"/>
    <w:rsid w:val="001B2ABA"/>
    <w:rsid w:val="001B5330"/>
    <w:rsid w:val="001C3294"/>
    <w:rsid w:val="001C6175"/>
    <w:rsid w:val="001C7EAD"/>
    <w:rsid w:val="001D1E5A"/>
    <w:rsid w:val="001D33D0"/>
    <w:rsid w:val="001D5460"/>
    <w:rsid w:val="001E6F0C"/>
    <w:rsid w:val="001E7E8C"/>
    <w:rsid w:val="001F5D3A"/>
    <w:rsid w:val="00203B9A"/>
    <w:rsid w:val="00207F7A"/>
    <w:rsid w:val="002107DA"/>
    <w:rsid w:val="00211CAA"/>
    <w:rsid w:val="00213D72"/>
    <w:rsid w:val="0021419F"/>
    <w:rsid w:val="00222316"/>
    <w:rsid w:val="00226C5B"/>
    <w:rsid w:val="00227CCF"/>
    <w:rsid w:val="00235144"/>
    <w:rsid w:val="00242A2A"/>
    <w:rsid w:val="002543AB"/>
    <w:rsid w:val="0026004B"/>
    <w:rsid w:val="00274A08"/>
    <w:rsid w:val="00280C40"/>
    <w:rsid w:val="002843DC"/>
    <w:rsid w:val="0028737B"/>
    <w:rsid w:val="002A23A2"/>
    <w:rsid w:val="002A3F86"/>
    <w:rsid w:val="002A5AE2"/>
    <w:rsid w:val="002B30D2"/>
    <w:rsid w:val="002B38FE"/>
    <w:rsid w:val="002B6E04"/>
    <w:rsid w:val="002C052D"/>
    <w:rsid w:val="002C1313"/>
    <w:rsid w:val="002C2D27"/>
    <w:rsid w:val="002C327E"/>
    <w:rsid w:val="002C57C9"/>
    <w:rsid w:val="002D01E9"/>
    <w:rsid w:val="002D3FC2"/>
    <w:rsid w:val="002D7EBD"/>
    <w:rsid w:val="002E3716"/>
    <w:rsid w:val="002F2FBA"/>
    <w:rsid w:val="003026EF"/>
    <w:rsid w:val="00306122"/>
    <w:rsid w:val="00312CFF"/>
    <w:rsid w:val="003137BD"/>
    <w:rsid w:val="00314A32"/>
    <w:rsid w:val="00317379"/>
    <w:rsid w:val="00320BEE"/>
    <w:rsid w:val="003212F6"/>
    <w:rsid w:val="00327C70"/>
    <w:rsid w:val="0033075E"/>
    <w:rsid w:val="00333F91"/>
    <w:rsid w:val="0033432A"/>
    <w:rsid w:val="00343D6C"/>
    <w:rsid w:val="00346EA9"/>
    <w:rsid w:val="00352608"/>
    <w:rsid w:val="00352BF9"/>
    <w:rsid w:val="003542F8"/>
    <w:rsid w:val="0036174D"/>
    <w:rsid w:val="003670F4"/>
    <w:rsid w:val="00373C0C"/>
    <w:rsid w:val="00383D13"/>
    <w:rsid w:val="003927ED"/>
    <w:rsid w:val="00393FF8"/>
    <w:rsid w:val="00394D60"/>
    <w:rsid w:val="003A2215"/>
    <w:rsid w:val="003A3514"/>
    <w:rsid w:val="003B4728"/>
    <w:rsid w:val="003C0643"/>
    <w:rsid w:val="003C28E7"/>
    <w:rsid w:val="003C3402"/>
    <w:rsid w:val="003C40A3"/>
    <w:rsid w:val="003C6C26"/>
    <w:rsid w:val="003D7554"/>
    <w:rsid w:val="003E2188"/>
    <w:rsid w:val="003E5A74"/>
    <w:rsid w:val="003E7C32"/>
    <w:rsid w:val="003F0BDB"/>
    <w:rsid w:val="00405BB0"/>
    <w:rsid w:val="0040739E"/>
    <w:rsid w:val="00411AF6"/>
    <w:rsid w:val="00414F5C"/>
    <w:rsid w:val="00420AD0"/>
    <w:rsid w:val="004329F5"/>
    <w:rsid w:val="00433994"/>
    <w:rsid w:val="00443393"/>
    <w:rsid w:val="00446A82"/>
    <w:rsid w:val="004538C5"/>
    <w:rsid w:val="00454551"/>
    <w:rsid w:val="00457902"/>
    <w:rsid w:val="004634B7"/>
    <w:rsid w:val="0047248D"/>
    <w:rsid w:val="004770EA"/>
    <w:rsid w:val="00484FAC"/>
    <w:rsid w:val="00485878"/>
    <w:rsid w:val="00486542"/>
    <w:rsid w:val="00487EB0"/>
    <w:rsid w:val="00492BA2"/>
    <w:rsid w:val="00494B2A"/>
    <w:rsid w:val="00494BA3"/>
    <w:rsid w:val="00494E6E"/>
    <w:rsid w:val="004A0543"/>
    <w:rsid w:val="004A0585"/>
    <w:rsid w:val="004A6585"/>
    <w:rsid w:val="004A7E39"/>
    <w:rsid w:val="004B012F"/>
    <w:rsid w:val="004B0B5D"/>
    <w:rsid w:val="004C2608"/>
    <w:rsid w:val="004D02CE"/>
    <w:rsid w:val="004D4308"/>
    <w:rsid w:val="004D4C81"/>
    <w:rsid w:val="004D5AE3"/>
    <w:rsid w:val="004D6F7F"/>
    <w:rsid w:val="004E0CE7"/>
    <w:rsid w:val="004E5A8A"/>
    <w:rsid w:val="004F0669"/>
    <w:rsid w:val="004F3A96"/>
    <w:rsid w:val="004F5038"/>
    <w:rsid w:val="004F6493"/>
    <w:rsid w:val="00502DC3"/>
    <w:rsid w:val="0050560F"/>
    <w:rsid w:val="00505653"/>
    <w:rsid w:val="00510C96"/>
    <w:rsid w:val="005230D3"/>
    <w:rsid w:val="00523E67"/>
    <w:rsid w:val="005250FE"/>
    <w:rsid w:val="00525BCD"/>
    <w:rsid w:val="0052756D"/>
    <w:rsid w:val="00554AF4"/>
    <w:rsid w:val="00562877"/>
    <w:rsid w:val="005631BB"/>
    <w:rsid w:val="00563DFB"/>
    <w:rsid w:val="00564278"/>
    <w:rsid w:val="0056752A"/>
    <w:rsid w:val="00573352"/>
    <w:rsid w:val="00573F75"/>
    <w:rsid w:val="00594D19"/>
    <w:rsid w:val="0059703A"/>
    <w:rsid w:val="005A2D7F"/>
    <w:rsid w:val="005A4C26"/>
    <w:rsid w:val="005A56A4"/>
    <w:rsid w:val="005B0BD0"/>
    <w:rsid w:val="005B236B"/>
    <w:rsid w:val="005B236D"/>
    <w:rsid w:val="005C0556"/>
    <w:rsid w:val="005C27D9"/>
    <w:rsid w:val="005C6AE7"/>
    <w:rsid w:val="005D00DA"/>
    <w:rsid w:val="005D2D24"/>
    <w:rsid w:val="005D3789"/>
    <w:rsid w:val="005D62B6"/>
    <w:rsid w:val="005E2020"/>
    <w:rsid w:val="005E4733"/>
    <w:rsid w:val="005E7521"/>
    <w:rsid w:val="005F5C8F"/>
    <w:rsid w:val="005F600B"/>
    <w:rsid w:val="00607CBA"/>
    <w:rsid w:val="0061199A"/>
    <w:rsid w:val="00613E9E"/>
    <w:rsid w:val="006147A5"/>
    <w:rsid w:val="00634FA3"/>
    <w:rsid w:val="0063567F"/>
    <w:rsid w:val="006377B7"/>
    <w:rsid w:val="006452FB"/>
    <w:rsid w:val="0065467F"/>
    <w:rsid w:val="00661203"/>
    <w:rsid w:val="00682D70"/>
    <w:rsid w:val="00685648"/>
    <w:rsid w:val="00686E7E"/>
    <w:rsid w:val="006878FE"/>
    <w:rsid w:val="0069080C"/>
    <w:rsid w:val="0069218F"/>
    <w:rsid w:val="006A4FF9"/>
    <w:rsid w:val="006B47DA"/>
    <w:rsid w:val="006B7919"/>
    <w:rsid w:val="006C0D0B"/>
    <w:rsid w:val="006C6BB3"/>
    <w:rsid w:val="006D1250"/>
    <w:rsid w:val="006D205B"/>
    <w:rsid w:val="006D751A"/>
    <w:rsid w:val="006D76FB"/>
    <w:rsid w:val="006E1123"/>
    <w:rsid w:val="006E22CB"/>
    <w:rsid w:val="006E2E94"/>
    <w:rsid w:val="006E7E85"/>
    <w:rsid w:val="006F4178"/>
    <w:rsid w:val="007021FD"/>
    <w:rsid w:val="00702D2A"/>
    <w:rsid w:val="007049D8"/>
    <w:rsid w:val="00707D16"/>
    <w:rsid w:val="00710430"/>
    <w:rsid w:val="0071127A"/>
    <w:rsid w:val="0071324D"/>
    <w:rsid w:val="0071398C"/>
    <w:rsid w:val="00714049"/>
    <w:rsid w:val="007347E3"/>
    <w:rsid w:val="00735036"/>
    <w:rsid w:val="007371D2"/>
    <w:rsid w:val="00737F26"/>
    <w:rsid w:val="0074542B"/>
    <w:rsid w:val="00752407"/>
    <w:rsid w:val="00752C8B"/>
    <w:rsid w:val="00753789"/>
    <w:rsid w:val="00764283"/>
    <w:rsid w:val="007642FF"/>
    <w:rsid w:val="00777F51"/>
    <w:rsid w:val="00783899"/>
    <w:rsid w:val="007959FC"/>
    <w:rsid w:val="007B2BF1"/>
    <w:rsid w:val="007B7EC2"/>
    <w:rsid w:val="007C1953"/>
    <w:rsid w:val="007C1D53"/>
    <w:rsid w:val="007C3605"/>
    <w:rsid w:val="007C7659"/>
    <w:rsid w:val="007D12DA"/>
    <w:rsid w:val="007D7EBE"/>
    <w:rsid w:val="007E17EC"/>
    <w:rsid w:val="007F5284"/>
    <w:rsid w:val="0080109A"/>
    <w:rsid w:val="00815F97"/>
    <w:rsid w:val="00824362"/>
    <w:rsid w:val="00825566"/>
    <w:rsid w:val="0083005C"/>
    <w:rsid w:val="008352A2"/>
    <w:rsid w:val="008367BF"/>
    <w:rsid w:val="00844654"/>
    <w:rsid w:val="00845889"/>
    <w:rsid w:val="00847832"/>
    <w:rsid w:val="00855470"/>
    <w:rsid w:val="0085762B"/>
    <w:rsid w:val="0086046B"/>
    <w:rsid w:val="00860D62"/>
    <w:rsid w:val="00860DFA"/>
    <w:rsid w:val="008619C0"/>
    <w:rsid w:val="00863079"/>
    <w:rsid w:val="00870B19"/>
    <w:rsid w:val="00884A00"/>
    <w:rsid w:val="008858D4"/>
    <w:rsid w:val="008A1B17"/>
    <w:rsid w:val="008A5D49"/>
    <w:rsid w:val="008B2B64"/>
    <w:rsid w:val="008B4EC7"/>
    <w:rsid w:val="008B5261"/>
    <w:rsid w:val="008D04A6"/>
    <w:rsid w:val="008D0FB3"/>
    <w:rsid w:val="008E1781"/>
    <w:rsid w:val="008E1B5F"/>
    <w:rsid w:val="008E1C72"/>
    <w:rsid w:val="008E568E"/>
    <w:rsid w:val="008F40FE"/>
    <w:rsid w:val="00905ADC"/>
    <w:rsid w:val="0090737F"/>
    <w:rsid w:val="00914088"/>
    <w:rsid w:val="009150FB"/>
    <w:rsid w:val="00932799"/>
    <w:rsid w:val="00933E05"/>
    <w:rsid w:val="009366CC"/>
    <w:rsid w:val="00936AFE"/>
    <w:rsid w:val="0094062F"/>
    <w:rsid w:val="00950720"/>
    <w:rsid w:val="009569B1"/>
    <w:rsid w:val="009726D4"/>
    <w:rsid w:val="00972D10"/>
    <w:rsid w:val="00974517"/>
    <w:rsid w:val="00980B37"/>
    <w:rsid w:val="00985F14"/>
    <w:rsid w:val="00997C6A"/>
    <w:rsid w:val="009A26D8"/>
    <w:rsid w:val="009A4BAB"/>
    <w:rsid w:val="009B2B8C"/>
    <w:rsid w:val="009B4475"/>
    <w:rsid w:val="009B59CA"/>
    <w:rsid w:val="009C08A2"/>
    <w:rsid w:val="009C19C9"/>
    <w:rsid w:val="009C31AE"/>
    <w:rsid w:val="009D223C"/>
    <w:rsid w:val="009E1736"/>
    <w:rsid w:val="009E48AD"/>
    <w:rsid w:val="009E7B08"/>
    <w:rsid w:val="009F291A"/>
    <w:rsid w:val="009F4806"/>
    <w:rsid w:val="00A027AB"/>
    <w:rsid w:val="00A02E18"/>
    <w:rsid w:val="00A10502"/>
    <w:rsid w:val="00A12C5B"/>
    <w:rsid w:val="00A31E86"/>
    <w:rsid w:val="00A40A9B"/>
    <w:rsid w:val="00A4154E"/>
    <w:rsid w:val="00A44187"/>
    <w:rsid w:val="00A465BA"/>
    <w:rsid w:val="00A4693F"/>
    <w:rsid w:val="00A562AD"/>
    <w:rsid w:val="00A63985"/>
    <w:rsid w:val="00A642F7"/>
    <w:rsid w:val="00A65804"/>
    <w:rsid w:val="00A71FCD"/>
    <w:rsid w:val="00A7299B"/>
    <w:rsid w:val="00A74611"/>
    <w:rsid w:val="00A801E8"/>
    <w:rsid w:val="00A82A29"/>
    <w:rsid w:val="00A8402B"/>
    <w:rsid w:val="00A84D28"/>
    <w:rsid w:val="00A91670"/>
    <w:rsid w:val="00A91B61"/>
    <w:rsid w:val="00A9553F"/>
    <w:rsid w:val="00AA0850"/>
    <w:rsid w:val="00AA0BF3"/>
    <w:rsid w:val="00AA0DAB"/>
    <w:rsid w:val="00AA16CF"/>
    <w:rsid w:val="00AA6821"/>
    <w:rsid w:val="00AA7C9B"/>
    <w:rsid w:val="00AB3420"/>
    <w:rsid w:val="00AB64AB"/>
    <w:rsid w:val="00AC3FB2"/>
    <w:rsid w:val="00AD74DC"/>
    <w:rsid w:val="00AE135A"/>
    <w:rsid w:val="00AE42D9"/>
    <w:rsid w:val="00AF4581"/>
    <w:rsid w:val="00B06DF2"/>
    <w:rsid w:val="00B07949"/>
    <w:rsid w:val="00B10A63"/>
    <w:rsid w:val="00B12435"/>
    <w:rsid w:val="00B178AA"/>
    <w:rsid w:val="00B21250"/>
    <w:rsid w:val="00B223B1"/>
    <w:rsid w:val="00B23575"/>
    <w:rsid w:val="00B26993"/>
    <w:rsid w:val="00B30C98"/>
    <w:rsid w:val="00B3231E"/>
    <w:rsid w:val="00B341D4"/>
    <w:rsid w:val="00B342D7"/>
    <w:rsid w:val="00B35B98"/>
    <w:rsid w:val="00B446A1"/>
    <w:rsid w:val="00B45E77"/>
    <w:rsid w:val="00B500A4"/>
    <w:rsid w:val="00B53A81"/>
    <w:rsid w:val="00B61F29"/>
    <w:rsid w:val="00B703B7"/>
    <w:rsid w:val="00B84270"/>
    <w:rsid w:val="00BB267A"/>
    <w:rsid w:val="00BB3237"/>
    <w:rsid w:val="00BD1958"/>
    <w:rsid w:val="00BD2F97"/>
    <w:rsid w:val="00BD3848"/>
    <w:rsid w:val="00BD5208"/>
    <w:rsid w:val="00BE23B2"/>
    <w:rsid w:val="00BE3862"/>
    <w:rsid w:val="00BF0C7B"/>
    <w:rsid w:val="00BF109E"/>
    <w:rsid w:val="00BF6A2C"/>
    <w:rsid w:val="00C05FA4"/>
    <w:rsid w:val="00C14AFC"/>
    <w:rsid w:val="00C2144C"/>
    <w:rsid w:val="00C24DD0"/>
    <w:rsid w:val="00C25BE5"/>
    <w:rsid w:val="00C26413"/>
    <w:rsid w:val="00C26943"/>
    <w:rsid w:val="00C2733B"/>
    <w:rsid w:val="00C30AB6"/>
    <w:rsid w:val="00C42B98"/>
    <w:rsid w:val="00C4619F"/>
    <w:rsid w:val="00C470A6"/>
    <w:rsid w:val="00C4710A"/>
    <w:rsid w:val="00C504FC"/>
    <w:rsid w:val="00C6058B"/>
    <w:rsid w:val="00C644F0"/>
    <w:rsid w:val="00C67F9F"/>
    <w:rsid w:val="00C8116E"/>
    <w:rsid w:val="00C85F2E"/>
    <w:rsid w:val="00C877EA"/>
    <w:rsid w:val="00C9154C"/>
    <w:rsid w:val="00C951D1"/>
    <w:rsid w:val="00CA585B"/>
    <w:rsid w:val="00CA5F90"/>
    <w:rsid w:val="00CB3298"/>
    <w:rsid w:val="00CB64E9"/>
    <w:rsid w:val="00CC22B2"/>
    <w:rsid w:val="00CD4836"/>
    <w:rsid w:val="00CD754D"/>
    <w:rsid w:val="00CE60DA"/>
    <w:rsid w:val="00CE6A67"/>
    <w:rsid w:val="00CF0D84"/>
    <w:rsid w:val="00CF310F"/>
    <w:rsid w:val="00CF3602"/>
    <w:rsid w:val="00CF694D"/>
    <w:rsid w:val="00D06021"/>
    <w:rsid w:val="00D065F9"/>
    <w:rsid w:val="00D12921"/>
    <w:rsid w:val="00D137EE"/>
    <w:rsid w:val="00D177D3"/>
    <w:rsid w:val="00D17F39"/>
    <w:rsid w:val="00D245F7"/>
    <w:rsid w:val="00D57D32"/>
    <w:rsid w:val="00D63568"/>
    <w:rsid w:val="00D761AD"/>
    <w:rsid w:val="00D83ABC"/>
    <w:rsid w:val="00D84B27"/>
    <w:rsid w:val="00D9415D"/>
    <w:rsid w:val="00DB1025"/>
    <w:rsid w:val="00DC2D0B"/>
    <w:rsid w:val="00DC435B"/>
    <w:rsid w:val="00DD0675"/>
    <w:rsid w:val="00DE003A"/>
    <w:rsid w:val="00DF36CE"/>
    <w:rsid w:val="00DF3FE4"/>
    <w:rsid w:val="00E11E9F"/>
    <w:rsid w:val="00E15287"/>
    <w:rsid w:val="00E16F11"/>
    <w:rsid w:val="00E2372F"/>
    <w:rsid w:val="00E256DE"/>
    <w:rsid w:val="00E3018A"/>
    <w:rsid w:val="00E3043B"/>
    <w:rsid w:val="00E30D4E"/>
    <w:rsid w:val="00E31591"/>
    <w:rsid w:val="00E35994"/>
    <w:rsid w:val="00E37D98"/>
    <w:rsid w:val="00E427A4"/>
    <w:rsid w:val="00E43399"/>
    <w:rsid w:val="00E6301F"/>
    <w:rsid w:val="00E63607"/>
    <w:rsid w:val="00E64484"/>
    <w:rsid w:val="00E658A8"/>
    <w:rsid w:val="00E65DDB"/>
    <w:rsid w:val="00E66AF5"/>
    <w:rsid w:val="00E778E3"/>
    <w:rsid w:val="00E8588E"/>
    <w:rsid w:val="00E900DE"/>
    <w:rsid w:val="00E90962"/>
    <w:rsid w:val="00E90DF1"/>
    <w:rsid w:val="00E93DBE"/>
    <w:rsid w:val="00E93E69"/>
    <w:rsid w:val="00E95F64"/>
    <w:rsid w:val="00E97400"/>
    <w:rsid w:val="00EA1EB3"/>
    <w:rsid w:val="00EB5D7B"/>
    <w:rsid w:val="00EC2B70"/>
    <w:rsid w:val="00ED13FA"/>
    <w:rsid w:val="00ED23CE"/>
    <w:rsid w:val="00ED7C50"/>
    <w:rsid w:val="00EE65A5"/>
    <w:rsid w:val="00EF1696"/>
    <w:rsid w:val="00F013ED"/>
    <w:rsid w:val="00F03935"/>
    <w:rsid w:val="00F05E15"/>
    <w:rsid w:val="00F11496"/>
    <w:rsid w:val="00F2699B"/>
    <w:rsid w:val="00F31E81"/>
    <w:rsid w:val="00F3230D"/>
    <w:rsid w:val="00F415C7"/>
    <w:rsid w:val="00F53C04"/>
    <w:rsid w:val="00F60589"/>
    <w:rsid w:val="00F71D57"/>
    <w:rsid w:val="00F74237"/>
    <w:rsid w:val="00F750BF"/>
    <w:rsid w:val="00F772E4"/>
    <w:rsid w:val="00F80D81"/>
    <w:rsid w:val="00F8187E"/>
    <w:rsid w:val="00F843B8"/>
    <w:rsid w:val="00F84EF0"/>
    <w:rsid w:val="00F853CF"/>
    <w:rsid w:val="00FA22B3"/>
    <w:rsid w:val="00FA32C4"/>
    <w:rsid w:val="00FA495A"/>
    <w:rsid w:val="00FB0B95"/>
    <w:rsid w:val="00FB4BBE"/>
    <w:rsid w:val="00FC0D57"/>
    <w:rsid w:val="00FC1ECA"/>
    <w:rsid w:val="00FC67C7"/>
    <w:rsid w:val="00FD1A45"/>
    <w:rsid w:val="00FD3E85"/>
    <w:rsid w:val="00FD63B6"/>
    <w:rsid w:val="00FE08E7"/>
    <w:rsid w:val="00FE4ADB"/>
    <w:rsid w:val="00FE77FD"/>
    <w:rsid w:val="00FF0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99E4EF"/>
  <w15:docId w15:val="{4331C9BB-6BBF-4832-99E2-D1593B743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3A2"/>
    <w:rPr>
      <w:sz w:val="24"/>
      <w:szCs w:val="24"/>
    </w:rPr>
  </w:style>
  <w:style w:type="paragraph" w:styleId="Heading2">
    <w:name w:val="heading 2"/>
    <w:basedOn w:val="Normal"/>
    <w:next w:val="Normal"/>
    <w:link w:val="Heading2Char"/>
    <w:unhideWhenUsed/>
    <w:qFormat/>
    <w:rsid w:val="00510C96"/>
    <w:pPr>
      <w:keepNext/>
      <w:outlineLvl w:val="1"/>
    </w:pPr>
    <w:rPr>
      <w:rFonts w:ascii="Arial" w:hAnsi="Arial"/>
      <w:i/>
      <w:sz w:val="22"/>
      <w:szCs w:val="20"/>
    </w:rPr>
  </w:style>
  <w:style w:type="paragraph" w:styleId="Heading6">
    <w:name w:val="heading 6"/>
    <w:basedOn w:val="Normal"/>
    <w:next w:val="Normal"/>
    <w:link w:val="Heading6Char"/>
    <w:unhideWhenUsed/>
    <w:qFormat/>
    <w:rsid w:val="00510C96"/>
    <w:pPr>
      <w:keepNext/>
      <w:outlineLvl w:val="5"/>
    </w:pPr>
    <w:rPr>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7B2BF1"/>
    <w:pPr>
      <w:pBdr>
        <w:bottom w:val="single" w:sz="4" w:space="1" w:color="auto"/>
      </w:pBdr>
      <w:tabs>
        <w:tab w:val="center" w:pos="4320"/>
        <w:tab w:val="left" w:pos="6640"/>
        <w:tab w:val="right" w:pos="8640"/>
      </w:tabs>
      <w:ind w:left="72" w:hanging="72"/>
    </w:pPr>
    <w:rPr>
      <w:rFonts w:ascii="Gill Sans MT" w:hAnsi="Gill Sans MT"/>
      <w:b/>
      <w:color w:val="C00000"/>
    </w:rPr>
  </w:style>
  <w:style w:type="paragraph" w:styleId="Footer">
    <w:name w:val="footer"/>
    <w:basedOn w:val="Normal"/>
    <w:link w:val="FooterChar"/>
    <w:uiPriority w:val="99"/>
    <w:rsid w:val="008C3B15"/>
    <w:pPr>
      <w:tabs>
        <w:tab w:val="center" w:pos="4320"/>
        <w:tab w:val="right" w:pos="8640"/>
      </w:tabs>
    </w:pPr>
  </w:style>
  <w:style w:type="character" w:styleId="Hyperlink">
    <w:name w:val="Hyperlink"/>
    <w:rsid w:val="008C3B15"/>
    <w:rPr>
      <w:color w:val="0000FF"/>
      <w:u w:val="single"/>
    </w:rPr>
  </w:style>
  <w:style w:type="table" w:styleId="TableGrid">
    <w:name w:val="Table Grid"/>
    <w:basedOn w:val="TableNormal"/>
    <w:rsid w:val="008C3B15"/>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F3B99"/>
  </w:style>
  <w:style w:type="paragraph" w:styleId="BalloonText">
    <w:name w:val="Balloon Text"/>
    <w:basedOn w:val="Normal"/>
    <w:link w:val="BalloonTextChar"/>
    <w:uiPriority w:val="99"/>
    <w:semiHidden/>
    <w:unhideWhenUsed/>
    <w:rsid w:val="00076C89"/>
    <w:rPr>
      <w:rFonts w:ascii="Lucida Grande" w:hAnsi="Lucida Grande" w:cs="Lucida Grande"/>
      <w:sz w:val="18"/>
      <w:szCs w:val="18"/>
    </w:rPr>
  </w:style>
  <w:style w:type="paragraph" w:customStyle="1" w:styleId="NSBAHeadline">
    <w:name w:val="NSBA Headline"/>
    <w:basedOn w:val="Normal"/>
    <w:qFormat/>
    <w:rsid w:val="001533FC"/>
    <w:rPr>
      <w:rFonts w:ascii="Gill Sans MT" w:hAnsi="Gill Sans MT"/>
      <w:b/>
      <w:color w:val="000080"/>
      <w:sz w:val="32"/>
      <w:szCs w:val="32"/>
    </w:rPr>
  </w:style>
  <w:style w:type="paragraph" w:customStyle="1" w:styleId="NSBABodyCopy">
    <w:name w:val="NSBA Body Copy"/>
    <w:basedOn w:val="Normal"/>
    <w:qFormat/>
    <w:rsid w:val="001533FC"/>
    <w:rPr>
      <w:rFonts w:ascii="Goudy Old Style" w:hAnsi="Goudy Old Style"/>
      <w:sz w:val="22"/>
      <w:szCs w:val="22"/>
    </w:rPr>
  </w:style>
  <w:style w:type="paragraph" w:customStyle="1" w:styleId="NSBASubheadBlack">
    <w:name w:val="NSBA Subhead Black"/>
    <w:basedOn w:val="Normal"/>
    <w:qFormat/>
    <w:rsid w:val="004634B7"/>
    <w:rPr>
      <w:rFonts w:ascii="Gill Sans" w:hAnsi="Gill Sans" w:cs="Gill Sans"/>
      <w:b/>
    </w:rPr>
  </w:style>
  <w:style w:type="paragraph" w:customStyle="1" w:styleId="NSBASubheadRed">
    <w:name w:val="NSBA Subhead Red"/>
    <w:basedOn w:val="NSBASubheadBlack"/>
    <w:qFormat/>
    <w:rsid w:val="004634B7"/>
    <w:rPr>
      <w:color w:val="C00000"/>
    </w:rPr>
  </w:style>
  <w:style w:type="character" w:customStyle="1" w:styleId="BalloonTextChar">
    <w:name w:val="Balloon Text Char"/>
    <w:basedOn w:val="DefaultParagraphFont"/>
    <w:link w:val="BalloonText"/>
    <w:uiPriority w:val="99"/>
    <w:semiHidden/>
    <w:rsid w:val="00076C89"/>
    <w:rPr>
      <w:rFonts w:ascii="Lucida Grande" w:hAnsi="Lucida Grande" w:cs="Lucida Grande"/>
      <w:sz w:val="18"/>
      <w:szCs w:val="18"/>
    </w:rPr>
  </w:style>
  <w:style w:type="character" w:customStyle="1" w:styleId="dataformtextbox1">
    <w:name w:val="dataformtextbox1"/>
    <w:basedOn w:val="DefaultParagraphFont"/>
    <w:rsid w:val="00DB1025"/>
    <w:rPr>
      <w:rFonts w:ascii="Verdana" w:hAnsi="Verdana" w:hint="default"/>
      <w:sz w:val="16"/>
      <w:szCs w:val="16"/>
    </w:rPr>
  </w:style>
  <w:style w:type="character" w:customStyle="1" w:styleId="Heading2Char">
    <w:name w:val="Heading 2 Char"/>
    <w:basedOn w:val="DefaultParagraphFont"/>
    <w:link w:val="Heading2"/>
    <w:rsid w:val="00510C96"/>
    <w:rPr>
      <w:rFonts w:ascii="Arial" w:hAnsi="Arial"/>
      <w:i/>
      <w:sz w:val="22"/>
    </w:rPr>
  </w:style>
  <w:style w:type="character" w:customStyle="1" w:styleId="Heading6Char">
    <w:name w:val="Heading 6 Char"/>
    <w:basedOn w:val="DefaultParagraphFont"/>
    <w:link w:val="Heading6"/>
    <w:rsid w:val="00510C96"/>
    <w:rPr>
      <w:b/>
      <w:sz w:val="36"/>
      <w:szCs w:val="32"/>
    </w:rPr>
  </w:style>
  <w:style w:type="paragraph" w:customStyle="1" w:styleId="NSBAHeadlineStyle">
    <w:name w:val="NSBA Headline Style"/>
    <w:basedOn w:val="Normal"/>
    <w:qFormat/>
    <w:rsid w:val="00510C96"/>
    <w:rPr>
      <w:rFonts w:ascii="Garamond" w:hAnsi="Garamond"/>
      <w:b/>
      <w:color w:val="004080"/>
      <w:sz w:val="32"/>
      <w:szCs w:val="32"/>
    </w:rPr>
  </w:style>
  <w:style w:type="paragraph" w:styleId="ListParagraph">
    <w:name w:val="List Paragraph"/>
    <w:basedOn w:val="Normal"/>
    <w:uiPriority w:val="34"/>
    <w:qFormat/>
    <w:rsid w:val="00510C96"/>
    <w:pPr>
      <w:ind w:left="720"/>
      <w:contextualSpacing/>
    </w:pPr>
    <w:rPr>
      <w:rFonts w:ascii="Arial" w:hAnsi="Arial"/>
      <w:sz w:val="20"/>
      <w:szCs w:val="20"/>
    </w:rPr>
  </w:style>
  <w:style w:type="character" w:customStyle="1" w:styleId="FooterChar">
    <w:name w:val="Footer Char"/>
    <w:basedOn w:val="DefaultParagraphFont"/>
    <w:link w:val="Footer"/>
    <w:uiPriority w:val="99"/>
    <w:rsid w:val="00A562AD"/>
    <w:rPr>
      <w:sz w:val="24"/>
      <w:szCs w:val="24"/>
    </w:rPr>
  </w:style>
  <w:style w:type="character" w:customStyle="1" w:styleId="UnresolvedMention1">
    <w:name w:val="Unresolved Mention1"/>
    <w:basedOn w:val="DefaultParagraphFont"/>
    <w:uiPriority w:val="99"/>
    <w:semiHidden/>
    <w:unhideWhenUsed/>
    <w:rsid w:val="00B341D4"/>
    <w:rPr>
      <w:color w:val="808080"/>
      <w:shd w:val="clear" w:color="auto" w:fill="E6E6E6"/>
    </w:rPr>
  </w:style>
  <w:style w:type="character" w:styleId="CommentReference">
    <w:name w:val="annotation reference"/>
    <w:basedOn w:val="DefaultParagraphFont"/>
    <w:uiPriority w:val="99"/>
    <w:semiHidden/>
    <w:unhideWhenUsed/>
    <w:rsid w:val="00735036"/>
    <w:rPr>
      <w:sz w:val="16"/>
      <w:szCs w:val="16"/>
    </w:rPr>
  </w:style>
  <w:style w:type="paragraph" w:styleId="CommentText">
    <w:name w:val="annotation text"/>
    <w:basedOn w:val="Normal"/>
    <w:link w:val="CommentTextChar"/>
    <w:uiPriority w:val="99"/>
    <w:semiHidden/>
    <w:unhideWhenUsed/>
    <w:rsid w:val="00735036"/>
    <w:rPr>
      <w:sz w:val="20"/>
      <w:szCs w:val="20"/>
    </w:rPr>
  </w:style>
  <w:style w:type="character" w:customStyle="1" w:styleId="CommentTextChar">
    <w:name w:val="Comment Text Char"/>
    <w:basedOn w:val="DefaultParagraphFont"/>
    <w:link w:val="CommentText"/>
    <w:uiPriority w:val="99"/>
    <w:semiHidden/>
    <w:rsid w:val="00735036"/>
  </w:style>
  <w:style w:type="paragraph" w:styleId="CommentSubject">
    <w:name w:val="annotation subject"/>
    <w:basedOn w:val="CommentText"/>
    <w:next w:val="CommentText"/>
    <w:link w:val="CommentSubjectChar"/>
    <w:uiPriority w:val="99"/>
    <w:semiHidden/>
    <w:unhideWhenUsed/>
    <w:rsid w:val="00735036"/>
    <w:rPr>
      <w:b/>
      <w:bCs/>
    </w:rPr>
  </w:style>
  <w:style w:type="character" w:customStyle="1" w:styleId="CommentSubjectChar">
    <w:name w:val="Comment Subject Char"/>
    <w:basedOn w:val="CommentTextChar"/>
    <w:link w:val="CommentSubject"/>
    <w:uiPriority w:val="99"/>
    <w:semiHidden/>
    <w:rsid w:val="00735036"/>
    <w:rPr>
      <w:b/>
      <w:bCs/>
    </w:rPr>
  </w:style>
  <w:style w:type="character" w:customStyle="1" w:styleId="HeaderChar">
    <w:name w:val="Header Char"/>
    <w:basedOn w:val="DefaultParagraphFont"/>
    <w:link w:val="Header"/>
    <w:rsid w:val="007B2BF1"/>
    <w:rPr>
      <w:rFonts w:ascii="Gill Sans MT" w:hAnsi="Gill Sans MT"/>
      <w:b/>
      <w:color w:val="C00000"/>
      <w:sz w:val="24"/>
      <w:szCs w:val="24"/>
    </w:rPr>
  </w:style>
  <w:style w:type="character" w:styleId="UnresolvedMention">
    <w:name w:val="Unresolved Mention"/>
    <w:basedOn w:val="DefaultParagraphFont"/>
    <w:uiPriority w:val="99"/>
    <w:semiHidden/>
    <w:unhideWhenUsed/>
    <w:rsid w:val="00CF694D"/>
    <w:rPr>
      <w:color w:val="605E5C"/>
      <w:shd w:val="clear" w:color="auto" w:fill="E1DFDD"/>
    </w:rPr>
  </w:style>
  <w:style w:type="paragraph" w:styleId="NormalWeb">
    <w:name w:val="Normal (Web)"/>
    <w:basedOn w:val="Normal"/>
    <w:uiPriority w:val="99"/>
    <w:semiHidden/>
    <w:unhideWhenUsed/>
    <w:rsid w:val="0095072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67502">
      <w:bodyDiv w:val="1"/>
      <w:marLeft w:val="0"/>
      <w:marRight w:val="0"/>
      <w:marTop w:val="0"/>
      <w:marBottom w:val="0"/>
      <w:divBdr>
        <w:top w:val="none" w:sz="0" w:space="0" w:color="auto"/>
        <w:left w:val="none" w:sz="0" w:space="0" w:color="auto"/>
        <w:bottom w:val="none" w:sz="0" w:space="0" w:color="auto"/>
        <w:right w:val="none" w:sz="0" w:space="0" w:color="auto"/>
      </w:divBdr>
    </w:div>
    <w:div w:id="308677018">
      <w:bodyDiv w:val="1"/>
      <w:marLeft w:val="0"/>
      <w:marRight w:val="0"/>
      <w:marTop w:val="0"/>
      <w:marBottom w:val="0"/>
      <w:divBdr>
        <w:top w:val="none" w:sz="0" w:space="0" w:color="auto"/>
        <w:left w:val="none" w:sz="0" w:space="0" w:color="auto"/>
        <w:bottom w:val="none" w:sz="0" w:space="0" w:color="auto"/>
        <w:right w:val="none" w:sz="0" w:space="0" w:color="auto"/>
      </w:divBdr>
    </w:div>
    <w:div w:id="605230806">
      <w:bodyDiv w:val="1"/>
      <w:marLeft w:val="0"/>
      <w:marRight w:val="0"/>
      <w:marTop w:val="0"/>
      <w:marBottom w:val="0"/>
      <w:divBdr>
        <w:top w:val="none" w:sz="0" w:space="0" w:color="auto"/>
        <w:left w:val="none" w:sz="0" w:space="0" w:color="auto"/>
        <w:bottom w:val="none" w:sz="0" w:space="0" w:color="auto"/>
        <w:right w:val="none" w:sz="0" w:space="0" w:color="auto"/>
      </w:divBdr>
    </w:div>
    <w:div w:id="828402523">
      <w:bodyDiv w:val="1"/>
      <w:marLeft w:val="0"/>
      <w:marRight w:val="0"/>
      <w:marTop w:val="0"/>
      <w:marBottom w:val="0"/>
      <w:divBdr>
        <w:top w:val="none" w:sz="0" w:space="0" w:color="auto"/>
        <w:left w:val="none" w:sz="0" w:space="0" w:color="auto"/>
        <w:bottom w:val="none" w:sz="0" w:space="0" w:color="auto"/>
        <w:right w:val="none" w:sz="0" w:space="0" w:color="auto"/>
      </w:divBdr>
    </w:div>
    <w:div w:id="950160869">
      <w:bodyDiv w:val="1"/>
      <w:marLeft w:val="0"/>
      <w:marRight w:val="0"/>
      <w:marTop w:val="0"/>
      <w:marBottom w:val="0"/>
      <w:divBdr>
        <w:top w:val="none" w:sz="0" w:space="0" w:color="auto"/>
        <w:left w:val="none" w:sz="0" w:space="0" w:color="auto"/>
        <w:bottom w:val="none" w:sz="0" w:space="0" w:color="auto"/>
        <w:right w:val="none" w:sz="0" w:space="0" w:color="auto"/>
      </w:divBdr>
    </w:div>
    <w:div w:id="1875463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ichardson@nsba.org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ichardson@nsb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SBA_PPT_Templat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Networ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a:ln>
              <a:noFill/>
            </a:ln>
            <a:solidFill>
              <a:schemeClr val="tx1"/>
            </a:solidFill>
            <a:effectLst/>
            <a:latin typeface="Arial" pitchFamily="-123" charset="0"/>
            <a:ea typeface="ヒラギノ角ゴ Pro W3" pitchFamily="-123" charset="-128"/>
            <a:cs typeface="ヒラギノ角ゴ Pro W3" pitchFamily="-123"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a:ln>
              <a:noFill/>
            </a:ln>
            <a:solidFill>
              <a:schemeClr val="tx1"/>
            </a:solidFill>
            <a:effectLst/>
            <a:latin typeface="Arial" pitchFamily="-123" charset="0"/>
            <a:ea typeface="ヒラギノ角ゴ Pro W3" pitchFamily="-123" charset="-128"/>
            <a:cs typeface="ヒラギノ角ゴ Pro W3" pitchFamily="-123" charset="-128"/>
          </a:defRPr>
        </a:defPPr>
      </a:lstStyle>
    </a:lnDef>
  </a:objectDefaults>
  <a:extraClrSchemeLst>
    <a:extraClrScheme>
      <a:clrScheme name="Network 1">
        <a:dk1>
          <a:srgbClr val="4F747B"/>
        </a:dk1>
        <a:lt1>
          <a:srgbClr val="FFFFFF"/>
        </a:lt1>
        <a:dk2>
          <a:srgbClr val="000000"/>
        </a:dk2>
        <a:lt2>
          <a:srgbClr val="C0C0C0"/>
        </a:lt2>
        <a:accent1>
          <a:srgbClr val="859868"/>
        </a:accent1>
        <a:accent2>
          <a:srgbClr val="5F5F5F"/>
        </a:accent2>
        <a:accent3>
          <a:srgbClr val="AAAAAA"/>
        </a:accent3>
        <a:accent4>
          <a:srgbClr val="DADADA"/>
        </a:accent4>
        <a:accent5>
          <a:srgbClr val="C2CAB9"/>
        </a:accent5>
        <a:accent6>
          <a:srgbClr val="555555"/>
        </a:accent6>
        <a:hlink>
          <a:srgbClr val="5F5F5F"/>
        </a:hlink>
        <a:folHlink>
          <a:srgbClr val="BA1212"/>
        </a:folHlink>
      </a:clrScheme>
      <a:clrMap bg1="dk2" tx1="lt1" bg2="dk1" tx2="lt2" accent1="accent1" accent2="accent2" accent3="accent3" accent4="accent4" accent5="accent5" accent6="accent6" hlink="hlink" folHlink="folHlink"/>
    </a:extraClrScheme>
    <a:extraClrScheme>
      <a:clrScheme name="Network 2">
        <a:dk1>
          <a:srgbClr val="3C0000"/>
        </a:dk1>
        <a:lt1>
          <a:srgbClr val="FFFFFF"/>
        </a:lt1>
        <a:dk2>
          <a:srgbClr val="4D0B0B"/>
        </a:dk2>
        <a:lt2>
          <a:srgbClr val="FFFFFF"/>
        </a:lt2>
        <a:accent1>
          <a:srgbClr val="666633"/>
        </a:accent1>
        <a:accent2>
          <a:srgbClr val="CC3300"/>
        </a:accent2>
        <a:accent3>
          <a:srgbClr val="B2AAAA"/>
        </a:accent3>
        <a:accent4>
          <a:srgbClr val="DADADA"/>
        </a:accent4>
        <a:accent5>
          <a:srgbClr val="B8B8AD"/>
        </a:accent5>
        <a:accent6>
          <a:srgbClr val="B92D00"/>
        </a:accent6>
        <a:hlink>
          <a:srgbClr val="CC9900"/>
        </a:hlink>
        <a:folHlink>
          <a:srgbClr val="CCCC33"/>
        </a:folHlink>
      </a:clrScheme>
      <a:clrMap bg1="dk2" tx1="lt1" bg2="dk1" tx2="lt2" accent1="accent1" accent2="accent2" accent3="accent3" accent4="accent4" accent5="accent5" accent6="accent6" hlink="hlink" folHlink="folHlink"/>
    </a:extraClrScheme>
    <a:extraClrScheme>
      <a:clrScheme name="Network 3">
        <a:dk1>
          <a:srgbClr val="666699"/>
        </a:dk1>
        <a:lt1>
          <a:srgbClr val="FFFFFF"/>
        </a:lt1>
        <a:dk2>
          <a:srgbClr val="15192B"/>
        </a:dk2>
        <a:lt2>
          <a:srgbClr val="CCCCFF"/>
        </a:lt2>
        <a:accent1>
          <a:srgbClr val="4F893D"/>
        </a:accent1>
        <a:accent2>
          <a:srgbClr val="666699"/>
        </a:accent2>
        <a:accent3>
          <a:srgbClr val="AAABAC"/>
        </a:accent3>
        <a:accent4>
          <a:srgbClr val="DADADA"/>
        </a:accent4>
        <a:accent5>
          <a:srgbClr val="B2C4AF"/>
        </a:accent5>
        <a:accent6>
          <a:srgbClr val="5C5C8A"/>
        </a:accent6>
        <a:hlink>
          <a:srgbClr val="CC9900"/>
        </a:hlink>
        <a:folHlink>
          <a:srgbClr val="4837C7"/>
        </a:folHlink>
      </a:clrScheme>
      <a:clrMap bg1="dk2" tx1="lt1" bg2="dk1" tx2="lt2" accent1="accent1" accent2="accent2" accent3="accent3" accent4="accent4" accent5="accent5" accent6="accent6" hlink="hlink" folHlink="folHlink"/>
    </a:extraClrScheme>
    <a:extraClrScheme>
      <a:clrScheme name="Network 4">
        <a:dk1>
          <a:srgbClr val="666699"/>
        </a:dk1>
        <a:lt1>
          <a:srgbClr val="FFFFFF"/>
        </a:lt1>
        <a:dk2>
          <a:srgbClr val="86001A"/>
        </a:dk2>
        <a:lt2>
          <a:srgbClr val="CCCC66"/>
        </a:lt2>
        <a:accent1>
          <a:srgbClr val="FF3300"/>
        </a:accent1>
        <a:accent2>
          <a:srgbClr val="FF6600"/>
        </a:accent2>
        <a:accent3>
          <a:srgbClr val="C3AAAB"/>
        </a:accent3>
        <a:accent4>
          <a:srgbClr val="DADADA"/>
        </a:accent4>
        <a:accent5>
          <a:srgbClr val="FFADAA"/>
        </a:accent5>
        <a:accent6>
          <a:srgbClr val="E75C00"/>
        </a:accent6>
        <a:hlink>
          <a:srgbClr val="CC9900"/>
        </a:hlink>
        <a:folHlink>
          <a:srgbClr val="FF0000"/>
        </a:folHlink>
      </a:clrScheme>
      <a:clrMap bg1="dk2" tx1="lt1" bg2="dk1" tx2="lt2" accent1="accent1" accent2="accent2" accent3="accent3" accent4="accent4" accent5="accent5" accent6="accent6" hlink="hlink" folHlink="folHlink"/>
    </a:extraClrScheme>
    <a:extraClrScheme>
      <a:clrScheme name="Network 5">
        <a:dk1>
          <a:srgbClr val="666699"/>
        </a:dk1>
        <a:lt1>
          <a:srgbClr val="FFFFFF"/>
        </a:lt1>
        <a:dk2>
          <a:srgbClr val="000054"/>
        </a:dk2>
        <a:lt2>
          <a:srgbClr val="FFFFFF"/>
        </a:lt2>
        <a:accent1>
          <a:srgbClr val="3333FF"/>
        </a:accent1>
        <a:accent2>
          <a:srgbClr val="006699"/>
        </a:accent2>
        <a:accent3>
          <a:srgbClr val="AAAAB3"/>
        </a:accent3>
        <a:accent4>
          <a:srgbClr val="DADADA"/>
        </a:accent4>
        <a:accent5>
          <a:srgbClr val="ADADFF"/>
        </a:accent5>
        <a:accent6>
          <a:srgbClr val="005C8A"/>
        </a:accent6>
        <a:hlink>
          <a:srgbClr val="669900"/>
        </a:hlink>
        <a:folHlink>
          <a:srgbClr val="0000FF"/>
        </a:folHlink>
      </a:clrScheme>
      <a:clrMap bg1="dk2" tx1="lt1" bg2="dk1" tx2="lt2" accent1="accent1" accent2="accent2" accent3="accent3" accent4="accent4" accent5="accent5" accent6="accent6" hlink="hlink" folHlink="folHlink"/>
    </a:extraClrScheme>
    <a:extraClrScheme>
      <a:clrScheme name="Network 6">
        <a:dk1>
          <a:srgbClr val="808080"/>
        </a:dk1>
        <a:lt1>
          <a:srgbClr val="FFFFFF"/>
        </a:lt1>
        <a:dk2>
          <a:srgbClr val="30054B"/>
        </a:dk2>
        <a:lt2>
          <a:srgbClr val="FFFFFF"/>
        </a:lt2>
        <a:accent1>
          <a:srgbClr val="797B9B"/>
        </a:accent1>
        <a:accent2>
          <a:srgbClr val="6B4FB1"/>
        </a:accent2>
        <a:accent3>
          <a:srgbClr val="ADAAB1"/>
        </a:accent3>
        <a:accent4>
          <a:srgbClr val="DADADA"/>
        </a:accent4>
        <a:accent5>
          <a:srgbClr val="BEBFCB"/>
        </a:accent5>
        <a:accent6>
          <a:srgbClr val="6047A0"/>
        </a:accent6>
        <a:hlink>
          <a:srgbClr val="7AACCE"/>
        </a:hlink>
        <a:folHlink>
          <a:srgbClr val="D8D8EC"/>
        </a:folHlink>
      </a:clrScheme>
      <a:clrMap bg1="dk2" tx1="lt1" bg2="dk1" tx2="lt2" accent1="accent1" accent2="accent2" accent3="accent3" accent4="accent4" accent5="accent5" accent6="accent6" hlink="hlink" folHlink="folHlink"/>
    </a:extraClrScheme>
    <a:extraClrScheme>
      <a:clrScheme name="Network 7">
        <a:dk1>
          <a:srgbClr val="808080"/>
        </a:dk1>
        <a:lt1>
          <a:srgbClr val="FFFFCC"/>
        </a:lt1>
        <a:dk2>
          <a:srgbClr val="29527B"/>
        </a:dk2>
        <a:lt2>
          <a:srgbClr val="FFFFFF"/>
        </a:lt2>
        <a:accent1>
          <a:srgbClr val="CCCC00"/>
        </a:accent1>
        <a:accent2>
          <a:srgbClr val="669999"/>
        </a:accent2>
        <a:accent3>
          <a:srgbClr val="ACB3BF"/>
        </a:accent3>
        <a:accent4>
          <a:srgbClr val="DADAAE"/>
        </a:accent4>
        <a:accent5>
          <a:srgbClr val="E2E2AA"/>
        </a:accent5>
        <a:accent6>
          <a:srgbClr val="5C8A8A"/>
        </a:accent6>
        <a:hlink>
          <a:srgbClr val="D8D8EC"/>
        </a:hlink>
        <a:folHlink>
          <a:srgbClr val="B2B2B2"/>
        </a:folHlink>
      </a:clrScheme>
      <a:clrMap bg1="dk2" tx1="lt1" bg2="dk1" tx2="lt2" accent1="accent1" accent2="accent2" accent3="accent3" accent4="accent4" accent5="accent5" accent6="accent6" hlink="hlink" folHlink="folHlink"/>
    </a:extraClrScheme>
    <a:extraClrScheme>
      <a:clrScheme name="Network 8">
        <a:dk1>
          <a:srgbClr val="666699"/>
        </a:dk1>
        <a:lt1>
          <a:srgbClr val="FFFFFF"/>
        </a:lt1>
        <a:dk2>
          <a:srgbClr val="476949"/>
        </a:dk2>
        <a:lt2>
          <a:srgbClr val="FFFFFF"/>
        </a:lt2>
        <a:accent1>
          <a:srgbClr val="CC6600"/>
        </a:accent1>
        <a:accent2>
          <a:srgbClr val="CC9900"/>
        </a:accent2>
        <a:accent3>
          <a:srgbClr val="B1B9B1"/>
        </a:accent3>
        <a:accent4>
          <a:srgbClr val="DADADA"/>
        </a:accent4>
        <a:accent5>
          <a:srgbClr val="E2B8AA"/>
        </a:accent5>
        <a:accent6>
          <a:srgbClr val="B98A00"/>
        </a:accent6>
        <a:hlink>
          <a:srgbClr val="669900"/>
        </a:hlink>
        <a:folHlink>
          <a:srgbClr val="A45200"/>
        </a:folHlink>
      </a:clrScheme>
      <a:clrMap bg1="dk2" tx1="lt1" bg2="dk1" tx2="lt2" accent1="accent1" accent2="accent2" accent3="accent3" accent4="accent4" accent5="accent5" accent6="accent6" hlink="hlink" folHlink="folHlink"/>
    </a:extraClrScheme>
    <a:extraClrScheme>
      <a:clrScheme name="Network 9">
        <a:dk1>
          <a:srgbClr val="000000"/>
        </a:dk1>
        <a:lt1>
          <a:srgbClr val="FFFFFF"/>
        </a:lt1>
        <a:dk2>
          <a:srgbClr val="7C1302"/>
        </a:dk2>
        <a:lt2>
          <a:srgbClr val="CC9900"/>
        </a:lt2>
        <a:accent1>
          <a:srgbClr val="CC9900"/>
        </a:accent1>
        <a:accent2>
          <a:srgbClr val="CC3300"/>
        </a:accent2>
        <a:accent3>
          <a:srgbClr val="FFFFFF"/>
        </a:accent3>
        <a:accent4>
          <a:srgbClr val="000000"/>
        </a:accent4>
        <a:accent5>
          <a:srgbClr val="E2CAAA"/>
        </a:accent5>
        <a:accent6>
          <a:srgbClr val="B92D00"/>
        </a:accent6>
        <a:hlink>
          <a:srgbClr val="808080"/>
        </a:hlink>
        <a:folHlink>
          <a:srgbClr val="CCCC66"/>
        </a:folHlink>
      </a:clrScheme>
      <a:clrMap bg1="lt1" tx1="dk1" bg2="lt2" tx2="dk2" accent1="accent1" accent2="accent2" accent3="accent3" accent4="accent4" accent5="accent5" accent6="accent6" hlink="hlink" folHlink="folHlink"/>
    </a:extraClrScheme>
    <a:extraClrScheme>
      <a:clrScheme name="Network 10">
        <a:dk1>
          <a:srgbClr val="000000"/>
        </a:dk1>
        <a:lt1>
          <a:srgbClr val="FFFFFF"/>
        </a:lt1>
        <a:dk2>
          <a:srgbClr val="330066"/>
        </a:dk2>
        <a:lt2>
          <a:srgbClr val="808080"/>
        </a:lt2>
        <a:accent1>
          <a:srgbClr val="CCCC00"/>
        </a:accent1>
        <a:accent2>
          <a:srgbClr val="669999"/>
        </a:accent2>
        <a:accent3>
          <a:srgbClr val="FFFFFF"/>
        </a:accent3>
        <a:accent4>
          <a:srgbClr val="000000"/>
        </a:accent4>
        <a:accent5>
          <a:srgbClr val="E2E2AA"/>
        </a:accent5>
        <a:accent6>
          <a:srgbClr val="5C8A8A"/>
        </a:accent6>
        <a:hlink>
          <a:srgbClr val="7E9CE8"/>
        </a:hlink>
        <a:folHlink>
          <a:srgbClr val="D8D8EC"/>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0AC2F3ABB0504DA1918013D3145723" ma:contentTypeVersion="11" ma:contentTypeDescription="Create a new document." ma:contentTypeScope="" ma:versionID="e6f68035a6fa1a95d24fd34005300aaf">
  <xsd:schema xmlns:xsd="http://www.w3.org/2001/XMLSchema" xmlns:xs="http://www.w3.org/2001/XMLSchema" xmlns:p="http://schemas.microsoft.com/office/2006/metadata/properties" xmlns:ns2="2920a932-1ba6-4f2f-af68-1da93beda2d4" xmlns:ns3="ed7dc769-755d-4798-bfae-365211434947" targetNamespace="http://schemas.microsoft.com/office/2006/metadata/properties" ma:root="true" ma:fieldsID="fd028647f0c6e73c7a497d704bf75372" ns2:_="" ns3:_="">
    <xsd:import namespace="2920a932-1ba6-4f2f-af68-1da93beda2d4"/>
    <xsd:import namespace="ed7dc769-755d-4798-bfae-365211434947"/>
    <xsd:element name="properties">
      <xsd:complexType>
        <xsd:sequence>
          <xsd:element name="documentManagement">
            <xsd:complexType>
              <xsd:all>
                <xsd:element ref="ns2:MediaServiceMetadata" minOccurs="0"/>
                <xsd:element ref="ns2:MediaServiceFastMetadata" minOccurs="0"/>
                <xsd:element ref="ns2:oeb699e74c3b40e39f9b55180e973230" minOccurs="0"/>
                <xsd:element ref="ns3:TaxCatchAll" minOccurs="0"/>
                <xsd:element ref="ns2:f5c32fca6a3c4f71bfcd3a6d7422538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0a932-1ba6-4f2f-af68-1da93beda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eb699e74c3b40e39f9b55180e973230" ma:index="11" nillable="true" ma:taxonomy="true" ma:internalName="oeb699e74c3b40e39f9b55180e973230" ma:taxonomyFieldName="Business_x0020_Area" ma:displayName="Business Area" ma:default="" ma:fieldId="{8eb699e7-4c3b-40e3-9f9b-55180e973230}" ma:sspId="884da363-19c3-43b9-a5e8-1e5601fec2f6" ma:termSetId="3f377a1c-32cc-4e1d-880c-605d33ab6b82" ma:anchorId="00000000-0000-0000-0000-000000000000" ma:open="false" ma:isKeyword="false">
      <xsd:complexType>
        <xsd:sequence>
          <xsd:element ref="pc:Terms" minOccurs="0" maxOccurs="1"/>
        </xsd:sequence>
      </xsd:complexType>
    </xsd:element>
    <xsd:element name="f5c32fca6a3c4f71bfcd3a6d7422538a" ma:index="14" nillable="true" ma:taxonomy="true" ma:internalName="f5c32fca6a3c4f71bfcd3a6d7422538a" ma:taxonomyFieldName="Document_x0020_Function" ma:displayName="Document Function" ma:default="" ma:fieldId="{f5c32fca-6a3c-4f71-bfcd-3a6d7422538a}" ma:sspId="884da363-19c3-43b9-a5e8-1e5601fec2f6" ma:termSetId="11e40993-1ab6-4d15-9632-389838680c3f" ma:anchorId="00000000-0000-0000-0000-000000000000" ma:open="fals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dc769-755d-4798-bfae-36521143494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21eb506-6375-4872-a220-0c1fcdbc37b1}" ma:internalName="TaxCatchAll" ma:showField="CatchAllData" ma:web="ed7dc769-755d-4798-bfae-36521143494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d7dc769-755d-4798-bfae-365211434947" xsi:nil="true"/>
    <f5c32fca6a3c4f71bfcd3a6d7422538a xmlns="2920a932-1ba6-4f2f-af68-1da93beda2d4">
      <Terms xmlns="http://schemas.microsoft.com/office/infopath/2007/PartnerControls"/>
    </f5c32fca6a3c4f71bfcd3a6d7422538a>
    <oeb699e74c3b40e39f9b55180e973230 xmlns="2920a932-1ba6-4f2f-af68-1da93beda2d4">
      <Terms xmlns="http://schemas.microsoft.com/office/infopath/2007/PartnerControls"/>
    </oeb699e74c3b40e39f9b55180e973230>
  </documentManagement>
</p:properties>
</file>

<file path=customXml/itemProps1.xml><?xml version="1.0" encoding="utf-8"?>
<ds:datastoreItem xmlns:ds="http://schemas.openxmlformats.org/officeDocument/2006/customXml" ds:itemID="{39BE0D0E-7635-4088-89F3-0F1C4A4C4AB8}">
  <ds:schemaRefs>
    <ds:schemaRef ds:uri="http://schemas.openxmlformats.org/officeDocument/2006/bibliography"/>
  </ds:schemaRefs>
</ds:datastoreItem>
</file>

<file path=customXml/itemProps2.xml><?xml version="1.0" encoding="utf-8"?>
<ds:datastoreItem xmlns:ds="http://schemas.openxmlformats.org/officeDocument/2006/customXml" ds:itemID="{C911EDF0-DF44-4F65-B489-55C3514C7242}">
  <ds:schemaRefs>
    <ds:schemaRef ds:uri="http://schemas.microsoft.com/sharepoint/v3/contenttype/forms"/>
  </ds:schemaRefs>
</ds:datastoreItem>
</file>

<file path=customXml/itemProps3.xml><?xml version="1.0" encoding="utf-8"?>
<ds:datastoreItem xmlns:ds="http://schemas.openxmlformats.org/officeDocument/2006/customXml" ds:itemID="{05037575-0459-411A-A064-D281A5CB1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0a932-1ba6-4f2f-af68-1da93beda2d4"/>
    <ds:schemaRef ds:uri="ed7dc769-755d-4798-bfae-365211434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03ADEB-2D0E-4D00-890F-A6D699BFB583}">
  <ds:schemaRefs>
    <ds:schemaRef ds:uri="http://schemas.microsoft.com/office/2006/metadata/properties"/>
    <ds:schemaRef ds:uri="http://schemas.microsoft.com/office/infopath/2007/PartnerControls"/>
    <ds:schemaRef ds:uri="ed7dc769-755d-4798-bfae-365211434947"/>
    <ds:schemaRef ds:uri="2920a932-1ba6-4f2f-af68-1da93beda2d4"/>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Title Here</vt:lpstr>
    </vt:vector>
  </TitlesOfParts>
  <Company/>
  <LinksUpToDate>false</LinksUpToDate>
  <CharactersWithSpaces>7936</CharactersWithSpaces>
  <SharedDoc>false</SharedDoc>
  <HLinks>
    <vt:vector size="6" baseType="variant">
      <vt:variant>
        <vt:i4>4849753</vt:i4>
      </vt:variant>
      <vt:variant>
        <vt:i4>2618</vt:i4>
      </vt:variant>
      <vt:variant>
        <vt:i4>1025</vt:i4>
      </vt:variant>
      <vt:variant>
        <vt:i4>1</vt:i4>
      </vt:variant>
      <vt:variant>
        <vt:lpwstr>NSBA_Masthead_Rule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Carrie Carroll</dc:creator>
  <cp:lastModifiedBy>Cheryl Richardson</cp:lastModifiedBy>
  <cp:revision>3</cp:revision>
  <cp:lastPrinted>2019-07-03T17:02:00Z</cp:lastPrinted>
  <dcterms:created xsi:type="dcterms:W3CDTF">2022-07-05T13:39:00Z</dcterms:created>
  <dcterms:modified xsi:type="dcterms:W3CDTF">2022-07-05T13:41:00Z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188092;24702498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2013-07-02T16:16:46-0400</vt:lpwstr>
  </property>
  <property fmtid="{D5CDD505-2E9C-101B-9397-08002B2CF9AE}" pid="9" name="Offisync_ProviderName">
    <vt:lpwstr>Central Desktop</vt:lpwstr>
  </property>
  <property fmtid="{D5CDD505-2E9C-101B-9397-08002B2CF9AE}" pid="10" name="ContentTypeId">
    <vt:lpwstr>0x010100E60AC2F3ABB0504DA1918013D3145723</vt:lpwstr>
  </property>
  <property fmtid="{D5CDD505-2E9C-101B-9397-08002B2CF9AE}" pid="11" name="Business Area">
    <vt:lpwstr/>
  </property>
  <property fmtid="{D5CDD505-2E9C-101B-9397-08002B2CF9AE}" pid="12" name="Document_x0020_Function">
    <vt:lpwstr/>
  </property>
  <property fmtid="{D5CDD505-2E9C-101B-9397-08002B2CF9AE}" pid="13" name="Document Function">
    <vt:lpwstr/>
  </property>
</Properties>
</file>